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866C2" w:rsidTr="008866C2">
        <w:trPr>
          <w:trHeight w:val="3403"/>
        </w:trPr>
        <w:tc>
          <w:tcPr>
            <w:tcW w:w="957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139"/>
            </w:tblGrid>
            <w:tr w:rsidR="00EE70B6" w:rsidTr="0097353E">
              <w:trPr>
                <w:trHeight w:val="3403"/>
              </w:trPr>
              <w:tc>
                <w:tcPr>
                  <w:tcW w:w="9570" w:type="dxa"/>
                </w:tcPr>
                <w:p w:rsidR="00EE70B6" w:rsidRDefault="00EE70B6" w:rsidP="0097353E">
                  <w:bookmarkStart w:id="0" w:name="_GoBack"/>
                  <w:bookmarkEnd w:id="0"/>
                </w:p>
                <w:p w:rsidR="00EE70B6" w:rsidRDefault="00EE70B6" w:rsidP="0097353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ПРАВИТЕЛЬСТВО ОРЛОВСКОЙ ОБЛАСТИ</w:t>
                  </w:r>
                </w:p>
                <w:p w:rsidR="00EE70B6" w:rsidRDefault="00EE70B6" w:rsidP="0097353E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EE70B6" w:rsidRDefault="00EE70B6" w:rsidP="0097353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РАСПОРЯЖЕНИЕ</w:t>
                  </w:r>
                </w:p>
                <w:p w:rsidR="00EE70B6" w:rsidRDefault="00EE70B6" w:rsidP="0097353E">
                  <w:pPr>
                    <w:rPr>
                      <w:szCs w:val="28"/>
                    </w:rPr>
                  </w:pPr>
                </w:p>
                <w:p w:rsidR="00EE70B6" w:rsidRDefault="00EE70B6" w:rsidP="0097353E">
                  <w:pPr>
                    <w:ind w:firstLine="567"/>
                    <w:rPr>
                      <w:szCs w:val="28"/>
                    </w:rPr>
                  </w:pPr>
                </w:p>
                <w:p w:rsidR="00EE70B6" w:rsidRDefault="00EE70B6" w:rsidP="0097353E">
                  <w:pPr>
                    <w:ind w:firstLine="567"/>
                    <w:rPr>
                      <w:szCs w:val="28"/>
                    </w:rPr>
                  </w:pPr>
                </w:p>
                <w:p w:rsidR="00EE70B6" w:rsidRDefault="00EE70B6" w:rsidP="0097353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5 июля 2022 г. № 467-р</w:t>
                  </w:r>
                </w:p>
                <w:p w:rsidR="00EE70B6" w:rsidRDefault="00EE70B6" w:rsidP="0097353E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caps/>
                      <w:color w:val="0000FF"/>
                      <w:sz w:val="36"/>
                      <w:szCs w:val="36"/>
                    </w:rPr>
                  </w:pPr>
                  <w:r>
                    <w:rPr>
                      <w:szCs w:val="28"/>
                    </w:rPr>
                    <w:t>г. Орёл</w:t>
                  </w:r>
                </w:p>
                <w:p w:rsidR="00EE70B6" w:rsidRDefault="00EE70B6" w:rsidP="0097353E">
                  <w:pPr>
                    <w:rPr>
                      <w:color w:val="0000FF"/>
                      <w:sz w:val="36"/>
                      <w:szCs w:val="36"/>
                      <w:vertAlign w:val="superscript"/>
                    </w:rPr>
                  </w:pP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  <w:r>
                    <w:rPr>
                      <w:color w:val="0000FF"/>
                      <w:sz w:val="36"/>
                      <w:szCs w:val="36"/>
                      <w:vertAlign w:val="superscript"/>
                    </w:rPr>
                    <w:tab/>
                  </w:r>
                </w:p>
                <w:p w:rsidR="00EE70B6" w:rsidRPr="008843A4" w:rsidRDefault="00EE70B6" w:rsidP="0097353E">
                  <w:pPr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8866C2" w:rsidRPr="008843A4" w:rsidRDefault="008866C2" w:rsidP="001C691A">
            <w:pPr>
              <w:rPr>
                <w:szCs w:val="28"/>
                <w:lang w:eastAsia="en-US"/>
              </w:rPr>
            </w:pPr>
          </w:p>
        </w:tc>
      </w:tr>
    </w:tbl>
    <w:p w:rsidR="008866C2" w:rsidRDefault="008866C2" w:rsidP="008866C2">
      <w:pPr>
        <w:rPr>
          <w:szCs w:val="28"/>
        </w:rPr>
      </w:pPr>
    </w:p>
    <w:p w:rsidR="00C628F2" w:rsidRDefault="00C628F2" w:rsidP="00C628F2">
      <w:pPr>
        <w:ind w:firstLine="709"/>
      </w:pPr>
      <w:r>
        <w:t xml:space="preserve">В соответствии со статьей 30 Федерального закона от 21 декабря </w:t>
      </w:r>
      <w:r>
        <w:br/>
        <w:t>1994 года № 69-ФЗ «О пожарной безопасности», в связи с повышением пожарной опасности на территории Орловской области:</w:t>
      </w:r>
    </w:p>
    <w:p w:rsidR="00C628F2" w:rsidRDefault="00C628F2" w:rsidP="00C628F2">
      <w:pPr>
        <w:ind w:firstLine="709"/>
      </w:pPr>
    </w:p>
    <w:p w:rsidR="00C628F2" w:rsidRDefault="00C628F2" w:rsidP="00C628F2">
      <w:pPr>
        <w:ind w:firstLine="709"/>
      </w:pPr>
      <w:r>
        <w:t>1.  Установить с 6 июля 2022 года на территории Орловской области особый противопожарный режим.</w:t>
      </w:r>
    </w:p>
    <w:p w:rsidR="00C628F2" w:rsidRDefault="00C628F2" w:rsidP="00C628F2">
      <w:pPr>
        <w:ind w:firstLine="709"/>
      </w:pPr>
      <w:r>
        <w:t>2.  Управлению лесами Орловской области:</w:t>
      </w:r>
    </w:p>
    <w:p w:rsidR="00C628F2" w:rsidRDefault="00C628F2" w:rsidP="00C628F2">
      <w:pPr>
        <w:ind w:firstLine="709"/>
      </w:pPr>
      <w:r>
        <w:t>1)  принять меры по ограничению пребывания граждан в лесах и въезда в них транспортных средств, проведения в лесах определенных видов работ;</w:t>
      </w:r>
    </w:p>
    <w:p w:rsidR="00C628F2" w:rsidRDefault="00C628F2" w:rsidP="00C628F2">
      <w:pPr>
        <w:ind w:firstLine="709"/>
      </w:pPr>
      <w:r>
        <w:t>2)  провести обновление просек и противопожарных минерализованных полос;</w:t>
      </w:r>
    </w:p>
    <w:p w:rsidR="00C628F2" w:rsidRDefault="00C628F2" w:rsidP="00C628F2">
      <w:pPr>
        <w:ind w:firstLine="709"/>
      </w:pPr>
      <w:r>
        <w:t>3)  при возникновении очагов лесных пожаров принимать исчерпывающие меры по их тушению в день обнаружения.</w:t>
      </w:r>
    </w:p>
    <w:p w:rsidR="00C628F2" w:rsidRDefault="00C628F2" w:rsidP="00C628F2">
      <w:pPr>
        <w:ind w:firstLine="709"/>
      </w:pPr>
      <w:r>
        <w:t>3.  Департаменту сельского хозяйства Орловской области организовать работу по недопущению сжигания сухостоя на полях сельскохозяйственного назначения, а также опашке лесных массивов, граничащих с полями сельскохозяйственного назначения, в период проведения сельскохозяйственных работ.</w:t>
      </w:r>
    </w:p>
    <w:p w:rsidR="00C628F2" w:rsidRDefault="00C628F2" w:rsidP="00C628F2">
      <w:pPr>
        <w:ind w:firstLine="709"/>
      </w:pPr>
      <w:r>
        <w:t>4.  Информационно-аналитическому управлению Администрации Губернатора и Правительства Орловской области:</w:t>
      </w:r>
    </w:p>
    <w:p w:rsidR="00C628F2" w:rsidRDefault="00C628F2" w:rsidP="00C628F2">
      <w:pPr>
        <w:ind w:firstLine="709"/>
      </w:pPr>
      <w:r>
        <w:t>1)  опубликовать настоящее распоряжение в газете «Орловская правда», а также разместить в государственной специализированной информационной системе «Портал Орловской области – публичный информационный центр» в информационно-телекоммуникационной сети Интернет;</w:t>
      </w:r>
    </w:p>
    <w:p w:rsidR="00C628F2" w:rsidRDefault="00C628F2" w:rsidP="00C628F2">
      <w:pPr>
        <w:ind w:firstLine="709"/>
      </w:pPr>
      <w:r>
        <w:t>2)  активизировать работу областных и районных средств массовой информации по разъяснению населению требований пожарной безопасности, правил безопасного поведения.</w:t>
      </w:r>
    </w:p>
    <w:p w:rsidR="00C628F2" w:rsidRDefault="00C628F2" w:rsidP="00C628F2">
      <w:pPr>
        <w:ind w:firstLine="709"/>
      </w:pPr>
      <w:r>
        <w:t xml:space="preserve">5.  Рекомендовать главам городских и муниципальных округов, городских и сельских поселений Орловской области в период действия особого противопожарного режима осуществить дополнительные меры </w:t>
      </w:r>
      <w:r>
        <w:br/>
        <w:t>по обеспечению пожарной безопасности:</w:t>
      </w:r>
    </w:p>
    <w:p w:rsidR="00C628F2" w:rsidRDefault="00C628F2" w:rsidP="00C628F2">
      <w:pPr>
        <w:ind w:firstLine="709"/>
      </w:pPr>
      <w:r>
        <w:lastRenderedPageBreak/>
        <w:t>1)  создать оперативные группы по организации и осуществлению мероприятий на период действия особого противопожарного режима, сбору, анализу и обмену информацией о проведенной работе за прошедшие сутки;</w:t>
      </w:r>
    </w:p>
    <w:p w:rsidR="00C628F2" w:rsidRDefault="00C628F2" w:rsidP="00C628F2">
      <w:pPr>
        <w:ind w:firstLine="709"/>
      </w:pPr>
      <w:r>
        <w:t xml:space="preserve">2)  провести внеплановые противопожарные инструктажи </w:t>
      </w:r>
      <w:r>
        <w:br/>
        <w:t xml:space="preserve">с населением, в первую очередь с гражданами без определенного места жительства и занятий, престарелыми, инвалидами, безработными </w:t>
      </w:r>
      <w:r>
        <w:br/>
        <w:t>и многодетными семьями;</w:t>
      </w:r>
    </w:p>
    <w:p w:rsidR="00C628F2" w:rsidRDefault="00C628F2" w:rsidP="00C628F2">
      <w:pPr>
        <w:ind w:firstLine="709"/>
      </w:pPr>
      <w:r>
        <w:rPr>
          <w:bCs/>
        </w:rPr>
        <w:t xml:space="preserve">3)  в целях исключения возможности перехода огня на здания </w:t>
      </w:r>
      <w:r>
        <w:rPr>
          <w:bCs/>
        </w:rPr>
        <w:br/>
        <w:t>и сооружения произвести опашку населенных пунктов;</w:t>
      </w:r>
    </w:p>
    <w:p w:rsidR="00C628F2" w:rsidRDefault="00C628F2" w:rsidP="00C628F2">
      <w:pPr>
        <w:ind w:firstLine="709"/>
      </w:pPr>
      <w:r>
        <w:t>4)  провести дополнительную работу по выявлению мест проживания граждан, злоупотребляющих алкогольными напитками, ведущих антиобщественный образ жизни, и организации проведения с ними профилактической работы;</w:t>
      </w:r>
    </w:p>
    <w:p w:rsidR="00C628F2" w:rsidRDefault="00C628F2" w:rsidP="00C628F2">
      <w:pPr>
        <w:ind w:firstLine="709"/>
      </w:pPr>
      <w:r>
        <w:t>5)  организовать контроль за содержанием и исправностью источников наружного противопожарного водоснабжения, созданием резерва приспособленной техники в случае необходимости подвоза воды к месту пожара;</w:t>
      </w:r>
    </w:p>
    <w:p w:rsidR="00C628F2" w:rsidRDefault="00C628F2" w:rsidP="00C628F2">
      <w:pPr>
        <w:ind w:firstLine="709"/>
      </w:pPr>
      <w:r>
        <w:t>6)  во исполнение полномочий по обеспечению первичных мер пожарной безопасности в границах населенных пунктов активизировать работу по изготовлению для населения памяток о мерах пожарной безопасности и информационных стендов по противопожарной тематике, организовав их размещение в местах массового пребывания людей, административных зданиях;</w:t>
      </w:r>
    </w:p>
    <w:p w:rsidR="00C628F2" w:rsidRDefault="00C628F2" w:rsidP="00C628F2">
      <w:pPr>
        <w:ind w:firstLine="709"/>
      </w:pPr>
      <w:r>
        <w:t>7)  целенаправленно информировать население о мерах пожарной безопасности, правилах поведения при обнаружении пожаров, последствиях произошедших пожаров, в том числе с использованием возможностей электронных и печатных средств массовой информации, а также при обходах жилых домов и на сходах граждан;</w:t>
      </w:r>
    </w:p>
    <w:p w:rsidR="00C628F2" w:rsidRDefault="00C628F2" w:rsidP="00C628F2">
      <w:pPr>
        <w:ind w:firstLine="709"/>
      </w:pPr>
      <w:r>
        <w:t xml:space="preserve">8)  издать муниципальные правовые акты, которые будут устанавливать дополнительные требования пожарной безопасности </w:t>
      </w:r>
      <w:r>
        <w:br/>
        <w:t>на территориях и объектах муниципальных образований.</w:t>
      </w:r>
    </w:p>
    <w:p w:rsidR="00C628F2" w:rsidRDefault="00C628F2" w:rsidP="00C628F2">
      <w:pPr>
        <w:ind w:firstLine="709"/>
      </w:pPr>
      <w:r>
        <w:t>6.  Рекомендовать Управлению Министерства внутренних дел Российской Федерации по Орловской области:</w:t>
      </w:r>
    </w:p>
    <w:p w:rsidR="00C628F2" w:rsidRDefault="00C628F2" w:rsidP="00C628F2">
      <w:pPr>
        <w:ind w:firstLine="709"/>
      </w:pPr>
      <w:r>
        <w:t>1)  организовать проведение превентивных мероприятий с лицами, ведущими антиобщественный образ жизни, злоупотребляющими алкогольными напитками и наркотическими средствами, без определенного места жительства в целях предотвращения совершения ими действий (бездействия), способствующих возникновению пожаров;</w:t>
      </w:r>
    </w:p>
    <w:p w:rsidR="00C628F2" w:rsidRDefault="00C628F2" w:rsidP="00C628F2">
      <w:pPr>
        <w:ind w:firstLine="709"/>
      </w:pPr>
      <w:r>
        <w:t>2)  активизировать разъяснительную работу с несовершеннолетними, осужденными и состоящими на учете в органах внутренних дел, по недопущению совершения ими административных правонарушений и преступлений, связанных с нарушением действующего законодательства в</w:t>
      </w:r>
      <w:r>
        <w:rPr>
          <w:lang w:val="en-US"/>
        </w:rPr>
        <w:t> </w:t>
      </w:r>
      <w:r>
        <w:t>области пожарной безопасности.</w:t>
      </w:r>
    </w:p>
    <w:p w:rsidR="00C628F2" w:rsidRDefault="00C628F2" w:rsidP="00C628F2">
      <w:pPr>
        <w:ind w:firstLine="709"/>
      </w:pPr>
      <w:r>
        <w:lastRenderedPageBreak/>
        <w:t xml:space="preserve">7.  Контроль за исполнением распоряжения возложить на </w:t>
      </w:r>
      <w:r>
        <w:rPr>
          <w:spacing w:val="-4"/>
        </w:rPr>
        <w:t xml:space="preserve">заместителя Губернатора Орловской области в Правительстве Орловской области </w:t>
      </w:r>
      <w:r>
        <w:rPr>
          <w:spacing w:val="-4"/>
        </w:rPr>
        <w:br/>
        <w:t>по развитию агропромышленного комплекса</w:t>
      </w:r>
      <w:r>
        <w:t>.</w:t>
      </w:r>
    </w:p>
    <w:p w:rsidR="001C691A" w:rsidRDefault="001C691A" w:rsidP="008866C2">
      <w:pPr>
        <w:rPr>
          <w:szCs w:val="28"/>
        </w:rPr>
      </w:pPr>
    </w:p>
    <w:p w:rsidR="006111A9" w:rsidRDefault="006111A9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6729"/>
      </w:tblGrid>
      <w:tr w:rsidR="001C691A" w:rsidTr="00C93B4A">
        <w:tc>
          <w:tcPr>
            <w:tcW w:w="2660" w:type="dxa"/>
            <w:hideMark/>
          </w:tcPr>
          <w:p w:rsidR="001C691A" w:rsidRDefault="001C691A" w:rsidP="00C93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</w:p>
          <w:p w:rsidR="001C691A" w:rsidRDefault="001C691A" w:rsidP="00C93B4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Орловской области</w:t>
            </w:r>
          </w:p>
        </w:tc>
        <w:tc>
          <w:tcPr>
            <w:tcW w:w="6911" w:type="dxa"/>
            <w:vAlign w:val="bottom"/>
            <w:hideMark/>
          </w:tcPr>
          <w:p w:rsidR="001C691A" w:rsidRDefault="001C691A" w:rsidP="00C93B4A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8843A4">
      <w:head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CB" w:rsidRDefault="003257CB" w:rsidP="008843A4">
      <w:r>
        <w:separator/>
      </w:r>
    </w:p>
  </w:endnote>
  <w:endnote w:type="continuationSeparator" w:id="0">
    <w:p w:rsidR="003257CB" w:rsidRDefault="003257CB" w:rsidP="008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CB" w:rsidRDefault="003257CB" w:rsidP="008843A4">
      <w:r>
        <w:separator/>
      </w:r>
    </w:p>
  </w:footnote>
  <w:footnote w:type="continuationSeparator" w:id="0">
    <w:p w:rsidR="003257CB" w:rsidRDefault="003257CB" w:rsidP="0088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47168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843A4" w:rsidRPr="008843A4" w:rsidRDefault="008843A4">
        <w:pPr>
          <w:pStyle w:val="a4"/>
          <w:jc w:val="center"/>
          <w:rPr>
            <w:sz w:val="22"/>
          </w:rPr>
        </w:pPr>
        <w:r w:rsidRPr="008843A4">
          <w:rPr>
            <w:sz w:val="22"/>
          </w:rPr>
          <w:fldChar w:fldCharType="begin"/>
        </w:r>
        <w:r w:rsidRPr="008843A4">
          <w:rPr>
            <w:sz w:val="22"/>
          </w:rPr>
          <w:instrText>PAGE   \* MERGEFORMAT</w:instrText>
        </w:r>
        <w:r w:rsidRPr="008843A4">
          <w:rPr>
            <w:sz w:val="22"/>
          </w:rPr>
          <w:fldChar w:fldCharType="separate"/>
        </w:r>
        <w:r w:rsidR="009255C3">
          <w:rPr>
            <w:noProof/>
            <w:sz w:val="22"/>
          </w:rPr>
          <w:t>2</w:t>
        </w:r>
        <w:r w:rsidRPr="008843A4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62"/>
    <w:rsid w:val="00070552"/>
    <w:rsid w:val="00092479"/>
    <w:rsid w:val="00097376"/>
    <w:rsid w:val="000D5D91"/>
    <w:rsid w:val="00152120"/>
    <w:rsid w:val="001C691A"/>
    <w:rsid w:val="001C6E42"/>
    <w:rsid w:val="00204545"/>
    <w:rsid w:val="002654FD"/>
    <w:rsid w:val="00277F3F"/>
    <w:rsid w:val="002C357A"/>
    <w:rsid w:val="002C4888"/>
    <w:rsid w:val="002D049C"/>
    <w:rsid w:val="00313CE4"/>
    <w:rsid w:val="003257CB"/>
    <w:rsid w:val="003337FC"/>
    <w:rsid w:val="003535AC"/>
    <w:rsid w:val="00355B04"/>
    <w:rsid w:val="003F4F1C"/>
    <w:rsid w:val="004222E4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5D547A"/>
    <w:rsid w:val="006111A9"/>
    <w:rsid w:val="00657491"/>
    <w:rsid w:val="00675BD2"/>
    <w:rsid w:val="006911E8"/>
    <w:rsid w:val="006917EE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43A4"/>
    <w:rsid w:val="008866C2"/>
    <w:rsid w:val="008C5E89"/>
    <w:rsid w:val="00916D62"/>
    <w:rsid w:val="00922162"/>
    <w:rsid w:val="009255C3"/>
    <w:rsid w:val="0096429F"/>
    <w:rsid w:val="00965C75"/>
    <w:rsid w:val="009A0657"/>
    <w:rsid w:val="00A3775F"/>
    <w:rsid w:val="00A74179"/>
    <w:rsid w:val="00A80766"/>
    <w:rsid w:val="00AB7EB8"/>
    <w:rsid w:val="00B55423"/>
    <w:rsid w:val="00B57B7D"/>
    <w:rsid w:val="00BB145D"/>
    <w:rsid w:val="00C12841"/>
    <w:rsid w:val="00C628F2"/>
    <w:rsid w:val="00C73282"/>
    <w:rsid w:val="00C96827"/>
    <w:rsid w:val="00CC363E"/>
    <w:rsid w:val="00CD2FFC"/>
    <w:rsid w:val="00CE7BBF"/>
    <w:rsid w:val="00D1546C"/>
    <w:rsid w:val="00D37F55"/>
    <w:rsid w:val="00D536A7"/>
    <w:rsid w:val="00D809F1"/>
    <w:rsid w:val="00DC1F8E"/>
    <w:rsid w:val="00DF1D28"/>
    <w:rsid w:val="00E11D16"/>
    <w:rsid w:val="00E9208B"/>
    <w:rsid w:val="00E94009"/>
    <w:rsid w:val="00EA3125"/>
    <w:rsid w:val="00EE70B6"/>
    <w:rsid w:val="00F04E9F"/>
    <w:rsid w:val="00F50305"/>
    <w:rsid w:val="00F5329E"/>
    <w:rsid w:val="00F910D6"/>
    <w:rsid w:val="00F929D1"/>
    <w:rsid w:val="00FC256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0FB8D-FE6F-594B-B99C-F27158E7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admin</cp:lastModifiedBy>
  <cp:revision>2</cp:revision>
  <cp:lastPrinted>2022-07-05T14:00:00Z</cp:lastPrinted>
  <dcterms:created xsi:type="dcterms:W3CDTF">2022-07-06T14:04:00Z</dcterms:created>
  <dcterms:modified xsi:type="dcterms:W3CDTF">2022-07-06T14:04:00Z</dcterms:modified>
</cp:coreProperties>
</file>