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42" w:rsidRDefault="00034842" w:rsidP="0003484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</w:t>
      </w:r>
    </w:p>
    <w:p w:rsidR="00850AAC" w:rsidRPr="00A0765E" w:rsidRDefault="00850AAC" w:rsidP="005D5EA6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>РОССИЙСКАЯ  ФЕДЕРАЦИЯ</w:t>
      </w:r>
    </w:p>
    <w:p w:rsidR="00850AAC" w:rsidRPr="00A0765E" w:rsidRDefault="00850AAC" w:rsidP="00931FF0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>Орловская область  Свердловский район</w:t>
      </w:r>
    </w:p>
    <w:p w:rsidR="00850AAC" w:rsidRPr="00A0765E" w:rsidRDefault="00406B4A" w:rsidP="00931FF0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 xml:space="preserve">Богодуховский </w:t>
      </w:r>
      <w:r w:rsidR="00850AAC" w:rsidRPr="00A0765E">
        <w:rPr>
          <w:sz w:val="28"/>
          <w:szCs w:val="28"/>
        </w:rPr>
        <w:t>сельский Совет народных депутатов</w:t>
      </w:r>
    </w:p>
    <w:p w:rsidR="00850AAC" w:rsidRPr="00A0765E" w:rsidRDefault="001B6C5D" w:rsidP="00931FF0">
      <w:pPr>
        <w:rPr>
          <w:sz w:val="28"/>
          <w:szCs w:val="28"/>
        </w:rPr>
      </w:pPr>
      <w:r w:rsidRPr="00A0765E">
        <w:rPr>
          <w:sz w:val="28"/>
          <w:szCs w:val="28"/>
        </w:rPr>
        <w:t xml:space="preserve">                       </w:t>
      </w:r>
      <w:r w:rsidR="00581EB1" w:rsidRPr="00A0765E">
        <w:rPr>
          <w:sz w:val="28"/>
          <w:szCs w:val="28"/>
        </w:rPr>
        <w:t xml:space="preserve">                                                                    </w:t>
      </w:r>
      <w:r w:rsidR="005C6DEB" w:rsidRPr="00A0765E">
        <w:rPr>
          <w:sz w:val="28"/>
          <w:szCs w:val="28"/>
        </w:rPr>
        <w:t xml:space="preserve">                    </w:t>
      </w:r>
      <w:r w:rsidR="00581EB1" w:rsidRPr="00A0765E">
        <w:rPr>
          <w:sz w:val="28"/>
          <w:szCs w:val="28"/>
        </w:rPr>
        <w:t xml:space="preserve">     </w:t>
      </w:r>
    </w:p>
    <w:p w:rsidR="00850AAC" w:rsidRPr="00A0765E" w:rsidRDefault="000D4DEF" w:rsidP="00931FF0">
      <w:pPr>
        <w:rPr>
          <w:sz w:val="28"/>
          <w:szCs w:val="28"/>
        </w:rPr>
      </w:pPr>
      <w:r w:rsidRPr="00A0765E">
        <w:rPr>
          <w:sz w:val="28"/>
          <w:szCs w:val="28"/>
        </w:rPr>
        <w:t xml:space="preserve">        </w:t>
      </w:r>
      <w:r w:rsidR="00850AAC" w:rsidRPr="00A0765E">
        <w:rPr>
          <w:sz w:val="28"/>
          <w:szCs w:val="28"/>
        </w:rPr>
        <w:t xml:space="preserve">                                      </w:t>
      </w:r>
      <w:r w:rsidR="00205CE7" w:rsidRPr="00A0765E">
        <w:rPr>
          <w:sz w:val="28"/>
          <w:szCs w:val="28"/>
        </w:rPr>
        <w:t xml:space="preserve">           </w:t>
      </w:r>
      <w:r w:rsidR="00B722EB" w:rsidRPr="00A0765E">
        <w:rPr>
          <w:sz w:val="28"/>
          <w:szCs w:val="28"/>
        </w:rPr>
        <w:t xml:space="preserve">                                     </w:t>
      </w:r>
    </w:p>
    <w:p w:rsidR="00850AAC" w:rsidRPr="00A0765E" w:rsidRDefault="00850AAC" w:rsidP="000D4DEF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>Р Е Ш Е Н И Е</w:t>
      </w:r>
      <w:r w:rsidR="000D4DEF" w:rsidRPr="00A0765E">
        <w:rPr>
          <w:sz w:val="28"/>
          <w:szCs w:val="28"/>
        </w:rPr>
        <w:t xml:space="preserve"> </w:t>
      </w:r>
      <w:r w:rsidR="00060E0D" w:rsidRPr="00A0765E">
        <w:rPr>
          <w:sz w:val="28"/>
          <w:szCs w:val="28"/>
        </w:rPr>
        <w:t xml:space="preserve">  </w:t>
      </w:r>
      <w:r w:rsidR="00A0765E" w:rsidRPr="00A0765E">
        <w:rPr>
          <w:sz w:val="28"/>
          <w:szCs w:val="28"/>
        </w:rPr>
        <w:t xml:space="preserve"> </w:t>
      </w:r>
    </w:p>
    <w:p w:rsidR="00060E0D" w:rsidRPr="00A0765E" w:rsidRDefault="00060E0D" w:rsidP="000D4DEF">
      <w:pPr>
        <w:jc w:val="center"/>
        <w:rPr>
          <w:sz w:val="28"/>
          <w:szCs w:val="28"/>
        </w:rPr>
      </w:pPr>
    </w:p>
    <w:p w:rsidR="00060E0D" w:rsidRPr="00A0765E" w:rsidRDefault="00060E0D" w:rsidP="000D4DEF">
      <w:pPr>
        <w:jc w:val="center"/>
        <w:rPr>
          <w:sz w:val="28"/>
          <w:szCs w:val="28"/>
        </w:rPr>
      </w:pPr>
    </w:p>
    <w:p w:rsidR="000D4DEF" w:rsidRPr="00A0765E" w:rsidRDefault="008541B4" w:rsidP="00D74313">
      <w:pPr>
        <w:rPr>
          <w:sz w:val="28"/>
          <w:szCs w:val="28"/>
        </w:rPr>
      </w:pPr>
      <w:r w:rsidRPr="00A0765E">
        <w:rPr>
          <w:sz w:val="28"/>
          <w:szCs w:val="28"/>
        </w:rPr>
        <w:t>о</w:t>
      </w:r>
      <w:r w:rsidR="008830FD" w:rsidRPr="00A0765E">
        <w:rPr>
          <w:sz w:val="28"/>
          <w:szCs w:val="28"/>
        </w:rPr>
        <w:t xml:space="preserve">т </w:t>
      </w:r>
      <w:r w:rsidRPr="00A0765E">
        <w:rPr>
          <w:sz w:val="28"/>
          <w:szCs w:val="28"/>
        </w:rPr>
        <w:t xml:space="preserve"> </w:t>
      </w:r>
      <w:r w:rsidR="00E0146B" w:rsidRPr="00A0765E">
        <w:rPr>
          <w:sz w:val="28"/>
          <w:szCs w:val="28"/>
        </w:rPr>
        <w:t>11  июня</w:t>
      </w:r>
      <w:r w:rsidRPr="00A0765E">
        <w:rPr>
          <w:sz w:val="28"/>
          <w:szCs w:val="28"/>
        </w:rPr>
        <w:t xml:space="preserve"> </w:t>
      </w:r>
      <w:r w:rsidR="009F3928" w:rsidRPr="00A0765E">
        <w:rPr>
          <w:sz w:val="28"/>
          <w:szCs w:val="28"/>
        </w:rPr>
        <w:t>20</w:t>
      </w:r>
      <w:r w:rsidR="00D74313" w:rsidRPr="00A0765E">
        <w:rPr>
          <w:sz w:val="28"/>
          <w:szCs w:val="28"/>
        </w:rPr>
        <w:t>2</w:t>
      </w:r>
      <w:r w:rsidR="002D24A1" w:rsidRPr="00A0765E">
        <w:rPr>
          <w:sz w:val="28"/>
          <w:szCs w:val="28"/>
        </w:rPr>
        <w:t>5</w:t>
      </w:r>
      <w:r w:rsidR="000D4DEF" w:rsidRPr="00A0765E">
        <w:rPr>
          <w:sz w:val="28"/>
          <w:szCs w:val="28"/>
        </w:rPr>
        <w:t>год</w:t>
      </w:r>
      <w:r w:rsidRPr="00A0765E">
        <w:rPr>
          <w:sz w:val="28"/>
          <w:szCs w:val="28"/>
        </w:rPr>
        <w:t>а</w:t>
      </w:r>
      <w:r w:rsidR="000D4DEF" w:rsidRPr="00A0765E">
        <w:rPr>
          <w:sz w:val="28"/>
          <w:szCs w:val="28"/>
        </w:rPr>
        <w:t xml:space="preserve">                                              </w:t>
      </w:r>
      <w:r w:rsidR="00205CE7" w:rsidRPr="00A0765E">
        <w:rPr>
          <w:sz w:val="28"/>
          <w:szCs w:val="28"/>
        </w:rPr>
        <w:t xml:space="preserve">                         </w:t>
      </w:r>
      <w:r w:rsidR="00D74313" w:rsidRPr="00A0765E">
        <w:rPr>
          <w:sz w:val="28"/>
          <w:szCs w:val="28"/>
        </w:rPr>
        <w:t xml:space="preserve"> </w:t>
      </w:r>
      <w:r w:rsidRPr="00A0765E">
        <w:rPr>
          <w:sz w:val="28"/>
          <w:szCs w:val="28"/>
        </w:rPr>
        <w:t>№</w:t>
      </w:r>
      <w:r w:rsidR="00E0146B" w:rsidRPr="00A0765E">
        <w:rPr>
          <w:sz w:val="28"/>
          <w:szCs w:val="28"/>
        </w:rPr>
        <w:t xml:space="preserve"> 28</w:t>
      </w:r>
      <w:r w:rsidR="00655E32" w:rsidRPr="00A0765E">
        <w:rPr>
          <w:sz w:val="28"/>
          <w:szCs w:val="28"/>
        </w:rPr>
        <w:t>/</w:t>
      </w:r>
      <w:r w:rsidR="00E0146B" w:rsidRPr="00A0765E">
        <w:rPr>
          <w:sz w:val="28"/>
          <w:szCs w:val="28"/>
        </w:rPr>
        <w:t>116</w:t>
      </w:r>
    </w:p>
    <w:p w:rsidR="000D4DEF" w:rsidRPr="00A0765E" w:rsidRDefault="00060E0D" w:rsidP="000D4DEF">
      <w:pPr>
        <w:jc w:val="both"/>
        <w:rPr>
          <w:sz w:val="28"/>
          <w:szCs w:val="28"/>
        </w:rPr>
      </w:pPr>
      <w:r w:rsidRPr="00A0765E">
        <w:rPr>
          <w:sz w:val="28"/>
          <w:szCs w:val="28"/>
        </w:rPr>
        <w:t>с.Богодухово</w:t>
      </w:r>
    </w:p>
    <w:p w:rsidR="00D74313" w:rsidRPr="00A0765E" w:rsidRDefault="00D74313" w:rsidP="00406B4A">
      <w:pPr>
        <w:jc w:val="center"/>
        <w:rPr>
          <w:sz w:val="28"/>
          <w:szCs w:val="28"/>
        </w:rPr>
      </w:pPr>
    </w:p>
    <w:p w:rsidR="00850AAC" w:rsidRPr="00A0765E" w:rsidRDefault="00850AAC" w:rsidP="00406B4A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 xml:space="preserve">Об исполнении  бюджета </w:t>
      </w:r>
      <w:r w:rsidR="00406B4A" w:rsidRPr="00A0765E">
        <w:rPr>
          <w:sz w:val="28"/>
          <w:szCs w:val="28"/>
        </w:rPr>
        <w:t>Богодуховского</w:t>
      </w:r>
      <w:r w:rsidRPr="00A0765E">
        <w:rPr>
          <w:sz w:val="28"/>
          <w:szCs w:val="28"/>
        </w:rPr>
        <w:t xml:space="preserve"> сельского поселения</w:t>
      </w:r>
    </w:p>
    <w:p w:rsidR="00850AAC" w:rsidRPr="00A0765E" w:rsidRDefault="00060E0D" w:rsidP="00406B4A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 xml:space="preserve">Свердловского района Орловской области </w:t>
      </w:r>
      <w:r w:rsidR="008830FD" w:rsidRPr="00A0765E">
        <w:rPr>
          <w:sz w:val="28"/>
          <w:szCs w:val="28"/>
        </w:rPr>
        <w:t>з</w:t>
      </w:r>
      <w:r w:rsidR="00CA3EEE" w:rsidRPr="00A0765E">
        <w:rPr>
          <w:sz w:val="28"/>
          <w:szCs w:val="28"/>
        </w:rPr>
        <w:t>а</w:t>
      </w:r>
      <w:r w:rsidR="008830FD" w:rsidRPr="00A0765E">
        <w:rPr>
          <w:sz w:val="28"/>
          <w:szCs w:val="28"/>
        </w:rPr>
        <w:t xml:space="preserve">  первый квартал  </w:t>
      </w:r>
      <w:r w:rsidR="00850AAC" w:rsidRPr="00A0765E">
        <w:rPr>
          <w:sz w:val="28"/>
          <w:szCs w:val="28"/>
        </w:rPr>
        <w:t>20</w:t>
      </w:r>
      <w:r w:rsidR="00D74313" w:rsidRPr="00A0765E">
        <w:rPr>
          <w:sz w:val="28"/>
          <w:szCs w:val="28"/>
        </w:rPr>
        <w:t>2</w:t>
      </w:r>
      <w:r w:rsidR="002D24A1" w:rsidRPr="00A0765E">
        <w:rPr>
          <w:sz w:val="28"/>
          <w:szCs w:val="28"/>
        </w:rPr>
        <w:t>5</w:t>
      </w:r>
      <w:r w:rsidR="00F713C4" w:rsidRPr="00A0765E">
        <w:rPr>
          <w:sz w:val="28"/>
          <w:szCs w:val="28"/>
        </w:rPr>
        <w:t xml:space="preserve"> года</w:t>
      </w:r>
    </w:p>
    <w:p w:rsidR="00850AAC" w:rsidRPr="00A0765E" w:rsidRDefault="00850AAC" w:rsidP="00931FF0">
      <w:pPr>
        <w:rPr>
          <w:sz w:val="28"/>
          <w:szCs w:val="28"/>
        </w:rPr>
      </w:pPr>
    </w:p>
    <w:p w:rsidR="00850AAC" w:rsidRPr="00A0765E" w:rsidRDefault="00616D7D" w:rsidP="000D4DEF">
      <w:pPr>
        <w:jc w:val="center"/>
        <w:rPr>
          <w:sz w:val="28"/>
          <w:szCs w:val="28"/>
        </w:rPr>
      </w:pPr>
      <w:r w:rsidRPr="00A0765E">
        <w:rPr>
          <w:sz w:val="28"/>
          <w:szCs w:val="28"/>
        </w:rPr>
        <w:t xml:space="preserve">Принято на </w:t>
      </w:r>
      <w:r w:rsidR="00D74313" w:rsidRPr="00A0765E">
        <w:rPr>
          <w:sz w:val="28"/>
          <w:szCs w:val="28"/>
        </w:rPr>
        <w:t xml:space="preserve"> </w:t>
      </w:r>
      <w:r w:rsidR="00060E0D" w:rsidRPr="00A0765E">
        <w:rPr>
          <w:sz w:val="28"/>
          <w:szCs w:val="28"/>
        </w:rPr>
        <w:t xml:space="preserve">28  </w:t>
      </w:r>
      <w:r w:rsidR="00850AAC" w:rsidRPr="00A0765E">
        <w:rPr>
          <w:sz w:val="28"/>
          <w:szCs w:val="28"/>
        </w:rPr>
        <w:t>заседании</w:t>
      </w:r>
      <w:r w:rsidR="00A36F27" w:rsidRPr="00A0765E">
        <w:rPr>
          <w:sz w:val="28"/>
          <w:szCs w:val="28"/>
        </w:rPr>
        <w:t xml:space="preserve"> Богодуховского</w:t>
      </w:r>
      <w:r w:rsidR="00850AAC" w:rsidRPr="00A0765E">
        <w:rPr>
          <w:sz w:val="28"/>
          <w:szCs w:val="28"/>
        </w:rPr>
        <w:t xml:space="preserve"> сельского Совета народных депутатов</w:t>
      </w:r>
    </w:p>
    <w:p w:rsidR="00850AAC" w:rsidRPr="00A0765E" w:rsidRDefault="00850AAC" w:rsidP="00931FF0">
      <w:pPr>
        <w:rPr>
          <w:sz w:val="28"/>
          <w:szCs w:val="28"/>
        </w:rPr>
      </w:pPr>
    </w:p>
    <w:p w:rsidR="00850AAC" w:rsidRPr="00A0765E" w:rsidRDefault="00850AAC" w:rsidP="00931FF0">
      <w:pPr>
        <w:rPr>
          <w:sz w:val="28"/>
          <w:szCs w:val="28"/>
        </w:rPr>
      </w:pPr>
    </w:p>
    <w:p w:rsidR="00850AAC" w:rsidRPr="00A0765E" w:rsidRDefault="00850AAC" w:rsidP="00B917C7">
      <w:pPr>
        <w:jc w:val="both"/>
        <w:rPr>
          <w:sz w:val="28"/>
          <w:szCs w:val="28"/>
        </w:rPr>
      </w:pPr>
      <w:r w:rsidRPr="00A0765E">
        <w:rPr>
          <w:sz w:val="28"/>
          <w:szCs w:val="28"/>
        </w:rPr>
        <w:t xml:space="preserve">   </w:t>
      </w:r>
      <w:r w:rsidR="008830FD" w:rsidRPr="00A0765E">
        <w:rPr>
          <w:sz w:val="28"/>
          <w:szCs w:val="28"/>
        </w:rPr>
        <w:t xml:space="preserve">     В соответствии со статьей 21 Положения  «О бюджетном процессе в Богодуховском сельском поселении Свердловского района Орловской области»,  от 17.05.2018г. №17/51, р</w:t>
      </w:r>
      <w:r w:rsidRPr="00A0765E">
        <w:rPr>
          <w:sz w:val="28"/>
          <w:szCs w:val="28"/>
        </w:rPr>
        <w:t xml:space="preserve">ассмотрев </w:t>
      </w:r>
      <w:r w:rsidR="001B6C5D" w:rsidRPr="00A0765E">
        <w:rPr>
          <w:sz w:val="28"/>
          <w:szCs w:val="28"/>
        </w:rPr>
        <w:t xml:space="preserve"> </w:t>
      </w:r>
      <w:r w:rsidRPr="00A0765E">
        <w:rPr>
          <w:sz w:val="28"/>
          <w:szCs w:val="28"/>
        </w:rPr>
        <w:t xml:space="preserve">предоставленный </w:t>
      </w:r>
      <w:r w:rsidR="001B6C5D" w:rsidRPr="00A0765E">
        <w:rPr>
          <w:sz w:val="28"/>
          <w:szCs w:val="28"/>
        </w:rPr>
        <w:t xml:space="preserve"> </w:t>
      </w:r>
      <w:r w:rsidR="00406B4A" w:rsidRPr="00A0765E">
        <w:rPr>
          <w:sz w:val="28"/>
          <w:szCs w:val="28"/>
        </w:rPr>
        <w:t>администрацией Богодуховског</w:t>
      </w:r>
      <w:r w:rsidRPr="00A0765E">
        <w:rPr>
          <w:sz w:val="28"/>
          <w:szCs w:val="28"/>
        </w:rPr>
        <w:t xml:space="preserve">о сельского поселения отчет об исполнении бюджета </w:t>
      </w:r>
      <w:r w:rsidR="00406B4A" w:rsidRPr="00A0765E">
        <w:rPr>
          <w:sz w:val="28"/>
          <w:szCs w:val="28"/>
        </w:rPr>
        <w:t xml:space="preserve">Богодуховского </w:t>
      </w:r>
      <w:r w:rsidR="00CA3EEE" w:rsidRPr="00A0765E">
        <w:rPr>
          <w:sz w:val="28"/>
          <w:szCs w:val="28"/>
        </w:rPr>
        <w:t>сельского поселения за</w:t>
      </w:r>
      <w:r w:rsidR="004A252A" w:rsidRPr="00A0765E">
        <w:rPr>
          <w:sz w:val="28"/>
          <w:szCs w:val="28"/>
        </w:rPr>
        <w:t xml:space="preserve"> </w:t>
      </w:r>
      <w:r w:rsidR="008830FD" w:rsidRPr="00A0765E">
        <w:rPr>
          <w:sz w:val="28"/>
          <w:szCs w:val="28"/>
        </w:rPr>
        <w:t xml:space="preserve">первый квартал </w:t>
      </w:r>
      <w:r w:rsidR="0086680A" w:rsidRPr="00A0765E">
        <w:rPr>
          <w:sz w:val="28"/>
          <w:szCs w:val="28"/>
        </w:rPr>
        <w:t xml:space="preserve"> </w:t>
      </w:r>
      <w:r w:rsidR="005B060B" w:rsidRPr="00A0765E">
        <w:rPr>
          <w:sz w:val="28"/>
          <w:szCs w:val="28"/>
        </w:rPr>
        <w:t>20</w:t>
      </w:r>
      <w:r w:rsidR="00D74313" w:rsidRPr="00A0765E">
        <w:rPr>
          <w:sz w:val="28"/>
          <w:szCs w:val="28"/>
        </w:rPr>
        <w:t>2</w:t>
      </w:r>
      <w:r w:rsidR="002D24A1" w:rsidRPr="00A0765E">
        <w:rPr>
          <w:sz w:val="28"/>
          <w:szCs w:val="28"/>
        </w:rPr>
        <w:t>5</w:t>
      </w:r>
      <w:r w:rsidR="005B060B" w:rsidRPr="00A0765E">
        <w:rPr>
          <w:sz w:val="28"/>
          <w:szCs w:val="28"/>
        </w:rPr>
        <w:t xml:space="preserve"> </w:t>
      </w:r>
      <w:r w:rsidRPr="00A0765E">
        <w:rPr>
          <w:sz w:val="28"/>
          <w:szCs w:val="28"/>
        </w:rPr>
        <w:t>год</w:t>
      </w:r>
      <w:r w:rsidR="005B060B" w:rsidRPr="00A0765E">
        <w:rPr>
          <w:sz w:val="28"/>
          <w:szCs w:val="28"/>
        </w:rPr>
        <w:t>а</w:t>
      </w:r>
      <w:r w:rsidRPr="00A0765E">
        <w:rPr>
          <w:sz w:val="28"/>
          <w:szCs w:val="28"/>
        </w:rPr>
        <w:t xml:space="preserve">,  </w:t>
      </w:r>
      <w:r w:rsidR="00406B4A" w:rsidRPr="00A0765E">
        <w:rPr>
          <w:sz w:val="28"/>
          <w:szCs w:val="28"/>
        </w:rPr>
        <w:t>Богодуховский</w:t>
      </w:r>
      <w:r w:rsidRPr="00A0765E">
        <w:rPr>
          <w:sz w:val="28"/>
          <w:szCs w:val="28"/>
        </w:rPr>
        <w:t xml:space="preserve"> сельский Совет народных депутатов</w:t>
      </w:r>
      <w:r w:rsidR="00B917C7" w:rsidRPr="00A0765E">
        <w:rPr>
          <w:sz w:val="28"/>
          <w:szCs w:val="28"/>
        </w:rPr>
        <w:t xml:space="preserve">, </w:t>
      </w:r>
      <w:r w:rsidRPr="00A0765E">
        <w:rPr>
          <w:sz w:val="28"/>
          <w:szCs w:val="28"/>
        </w:rPr>
        <w:t>РЕШИЛ:</w:t>
      </w:r>
    </w:p>
    <w:p w:rsidR="00B917C7" w:rsidRPr="00A0765E" w:rsidRDefault="00B917C7" w:rsidP="00B917C7">
      <w:pPr>
        <w:jc w:val="both"/>
        <w:rPr>
          <w:sz w:val="28"/>
          <w:szCs w:val="28"/>
        </w:rPr>
      </w:pPr>
    </w:p>
    <w:p w:rsidR="00850AAC" w:rsidRPr="00A0765E" w:rsidRDefault="008830FD" w:rsidP="008830FD">
      <w:pPr>
        <w:tabs>
          <w:tab w:val="left" w:pos="284"/>
          <w:tab w:val="left" w:pos="851"/>
        </w:tabs>
        <w:ind w:hanging="142"/>
        <w:jc w:val="both"/>
        <w:rPr>
          <w:sz w:val="28"/>
          <w:szCs w:val="28"/>
        </w:rPr>
      </w:pPr>
      <w:r w:rsidRPr="00A0765E">
        <w:rPr>
          <w:sz w:val="28"/>
          <w:szCs w:val="28"/>
        </w:rPr>
        <w:t xml:space="preserve">           1.Принять информацию  </w:t>
      </w:r>
      <w:r w:rsidR="00850AAC" w:rsidRPr="00A0765E">
        <w:rPr>
          <w:sz w:val="28"/>
          <w:szCs w:val="28"/>
        </w:rPr>
        <w:t xml:space="preserve">об исполнении бюджета </w:t>
      </w:r>
      <w:r w:rsidR="00406B4A" w:rsidRPr="00A0765E">
        <w:rPr>
          <w:sz w:val="28"/>
          <w:szCs w:val="28"/>
        </w:rPr>
        <w:t>Богодуховского</w:t>
      </w:r>
      <w:r w:rsidR="00850AAC" w:rsidRPr="00A0765E">
        <w:rPr>
          <w:sz w:val="28"/>
          <w:szCs w:val="28"/>
        </w:rPr>
        <w:t xml:space="preserve"> сельского поселения за </w:t>
      </w:r>
      <w:r w:rsidRPr="00A0765E">
        <w:rPr>
          <w:sz w:val="28"/>
          <w:szCs w:val="28"/>
        </w:rPr>
        <w:t>первый квартал</w:t>
      </w:r>
      <w:r w:rsidR="0086680A" w:rsidRPr="00A0765E">
        <w:rPr>
          <w:sz w:val="28"/>
          <w:szCs w:val="28"/>
        </w:rPr>
        <w:t xml:space="preserve"> </w:t>
      </w:r>
      <w:r w:rsidR="00850AAC" w:rsidRPr="00A0765E">
        <w:rPr>
          <w:sz w:val="28"/>
          <w:szCs w:val="28"/>
        </w:rPr>
        <w:t>20</w:t>
      </w:r>
      <w:r w:rsidR="00D74313" w:rsidRPr="00A0765E">
        <w:rPr>
          <w:sz w:val="28"/>
          <w:szCs w:val="28"/>
        </w:rPr>
        <w:t>2</w:t>
      </w:r>
      <w:r w:rsidR="002D24A1" w:rsidRPr="00A0765E">
        <w:rPr>
          <w:sz w:val="28"/>
          <w:szCs w:val="28"/>
        </w:rPr>
        <w:t>5</w:t>
      </w:r>
      <w:r w:rsidR="00850AAC" w:rsidRPr="00A0765E">
        <w:rPr>
          <w:sz w:val="28"/>
          <w:szCs w:val="28"/>
        </w:rPr>
        <w:t xml:space="preserve"> год по доходам в сумме </w:t>
      </w:r>
      <w:r w:rsidR="002D24A1" w:rsidRPr="00A0765E">
        <w:rPr>
          <w:sz w:val="28"/>
          <w:szCs w:val="28"/>
        </w:rPr>
        <w:t>1564,</w:t>
      </w:r>
      <w:r w:rsidR="003828B9" w:rsidRPr="00A0765E">
        <w:rPr>
          <w:sz w:val="28"/>
          <w:szCs w:val="28"/>
        </w:rPr>
        <w:t>4</w:t>
      </w:r>
      <w:r w:rsidR="004C02CB" w:rsidRPr="00A0765E">
        <w:rPr>
          <w:sz w:val="28"/>
          <w:szCs w:val="28"/>
        </w:rPr>
        <w:t xml:space="preserve"> </w:t>
      </w:r>
      <w:r w:rsidR="00CA3EEE" w:rsidRPr="00A0765E">
        <w:rPr>
          <w:sz w:val="28"/>
          <w:szCs w:val="28"/>
        </w:rPr>
        <w:t>тыс. руб.</w:t>
      </w:r>
      <w:r w:rsidR="00850AAC" w:rsidRPr="00A0765E">
        <w:rPr>
          <w:sz w:val="28"/>
          <w:szCs w:val="28"/>
        </w:rPr>
        <w:t xml:space="preserve">  по расходам </w:t>
      </w:r>
      <w:r w:rsidR="002D24A1" w:rsidRPr="00A0765E">
        <w:rPr>
          <w:sz w:val="28"/>
          <w:szCs w:val="28"/>
        </w:rPr>
        <w:t>963,0</w:t>
      </w:r>
      <w:r w:rsidR="00745ECB" w:rsidRPr="00A0765E">
        <w:rPr>
          <w:sz w:val="28"/>
          <w:szCs w:val="28"/>
        </w:rPr>
        <w:t xml:space="preserve"> </w:t>
      </w:r>
      <w:r w:rsidR="00850AAC" w:rsidRPr="00A0765E">
        <w:rPr>
          <w:sz w:val="28"/>
          <w:szCs w:val="28"/>
        </w:rPr>
        <w:t xml:space="preserve">тыс. руб. c </w:t>
      </w:r>
      <w:r w:rsidR="001B6C5D" w:rsidRPr="00A0765E">
        <w:rPr>
          <w:sz w:val="28"/>
          <w:szCs w:val="28"/>
        </w:rPr>
        <w:t xml:space="preserve">превышением </w:t>
      </w:r>
      <w:r w:rsidR="00C93C4E" w:rsidRPr="00A0765E">
        <w:rPr>
          <w:sz w:val="28"/>
          <w:szCs w:val="28"/>
        </w:rPr>
        <w:t>доходов</w:t>
      </w:r>
      <w:r w:rsidR="006833CC" w:rsidRPr="00A0765E">
        <w:rPr>
          <w:sz w:val="28"/>
          <w:szCs w:val="28"/>
        </w:rPr>
        <w:t xml:space="preserve"> </w:t>
      </w:r>
      <w:r w:rsidR="00C2716E" w:rsidRPr="00A0765E">
        <w:rPr>
          <w:sz w:val="28"/>
          <w:szCs w:val="28"/>
        </w:rPr>
        <w:t>над</w:t>
      </w:r>
      <w:r w:rsidR="00850AAC" w:rsidRPr="00A0765E">
        <w:rPr>
          <w:sz w:val="28"/>
          <w:szCs w:val="28"/>
        </w:rPr>
        <w:t xml:space="preserve"> </w:t>
      </w:r>
      <w:r w:rsidR="00C93C4E" w:rsidRPr="00A0765E">
        <w:rPr>
          <w:sz w:val="28"/>
          <w:szCs w:val="28"/>
        </w:rPr>
        <w:t>расходами</w:t>
      </w:r>
      <w:r w:rsidR="001B6C5D" w:rsidRPr="00A0765E">
        <w:rPr>
          <w:sz w:val="28"/>
          <w:szCs w:val="28"/>
        </w:rPr>
        <w:t xml:space="preserve"> </w:t>
      </w:r>
      <w:r w:rsidR="00850AAC" w:rsidRPr="00A0765E">
        <w:rPr>
          <w:sz w:val="28"/>
          <w:szCs w:val="28"/>
        </w:rPr>
        <w:t>(</w:t>
      </w:r>
      <w:r w:rsidR="00745ECB" w:rsidRPr="00A0765E">
        <w:rPr>
          <w:sz w:val="28"/>
          <w:szCs w:val="28"/>
        </w:rPr>
        <w:t xml:space="preserve">дефицит </w:t>
      </w:r>
      <w:r w:rsidR="00850AAC" w:rsidRPr="00A0765E">
        <w:rPr>
          <w:sz w:val="28"/>
          <w:szCs w:val="28"/>
        </w:rPr>
        <w:t xml:space="preserve">бюджета) в сумме </w:t>
      </w:r>
      <w:r w:rsidR="002D24A1" w:rsidRPr="00A0765E">
        <w:rPr>
          <w:sz w:val="28"/>
          <w:szCs w:val="28"/>
        </w:rPr>
        <w:t>601,</w:t>
      </w:r>
      <w:r w:rsidR="00C55687" w:rsidRPr="00A0765E">
        <w:rPr>
          <w:sz w:val="28"/>
          <w:szCs w:val="28"/>
        </w:rPr>
        <w:t>4</w:t>
      </w:r>
      <w:r w:rsidR="00F713C4" w:rsidRPr="00A0765E">
        <w:rPr>
          <w:sz w:val="28"/>
          <w:szCs w:val="28"/>
        </w:rPr>
        <w:t xml:space="preserve"> </w:t>
      </w:r>
      <w:r w:rsidR="00850AAC" w:rsidRPr="00A0765E">
        <w:rPr>
          <w:sz w:val="28"/>
          <w:szCs w:val="28"/>
        </w:rPr>
        <w:t xml:space="preserve"> тыс. руб. </w:t>
      </w:r>
      <w:r w:rsidR="00EE63AB" w:rsidRPr="00A0765E">
        <w:rPr>
          <w:sz w:val="28"/>
          <w:szCs w:val="28"/>
        </w:rPr>
        <w:t>к сведению:</w:t>
      </w:r>
    </w:p>
    <w:p w:rsidR="00850AAC" w:rsidRPr="00A0765E" w:rsidRDefault="005B25FC" w:rsidP="008830FD">
      <w:pPr>
        <w:ind w:left="142" w:hanging="142"/>
        <w:jc w:val="both"/>
        <w:rPr>
          <w:sz w:val="28"/>
          <w:szCs w:val="28"/>
        </w:rPr>
      </w:pPr>
      <w:r w:rsidRPr="00A0765E">
        <w:rPr>
          <w:sz w:val="28"/>
          <w:szCs w:val="28"/>
        </w:rPr>
        <w:t xml:space="preserve">         </w:t>
      </w:r>
      <w:r w:rsidR="00CA3EEE" w:rsidRPr="00A0765E">
        <w:rPr>
          <w:sz w:val="28"/>
          <w:szCs w:val="28"/>
        </w:rPr>
        <w:t>1.1.</w:t>
      </w:r>
      <w:r w:rsidR="00850AAC" w:rsidRPr="00A0765E">
        <w:rPr>
          <w:sz w:val="28"/>
          <w:szCs w:val="28"/>
        </w:rPr>
        <w:t>По доходам</w:t>
      </w:r>
      <w:r w:rsidRPr="00A0765E">
        <w:rPr>
          <w:sz w:val="28"/>
          <w:szCs w:val="28"/>
        </w:rPr>
        <w:t xml:space="preserve"> и расходам </w:t>
      </w:r>
      <w:r w:rsidR="00850AAC" w:rsidRPr="00A0765E">
        <w:rPr>
          <w:sz w:val="28"/>
          <w:szCs w:val="28"/>
        </w:rPr>
        <w:t xml:space="preserve">бюджета </w:t>
      </w:r>
      <w:r w:rsidR="00616A50" w:rsidRPr="00A0765E">
        <w:rPr>
          <w:sz w:val="28"/>
          <w:szCs w:val="28"/>
        </w:rPr>
        <w:t>Богодуховского</w:t>
      </w:r>
      <w:r w:rsidR="00850AAC" w:rsidRPr="00A0765E">
        <w:rPr>
          <w:sz w:val="28"/>
          <w:szCs w:val="28"/>
        </w:rPr>
        <w:t xml:space="preserve"> сельского поселения за </w:t>
      </w:r>
      <w:r w:rsidRPr="00A0765E">
        <w:rPr>
          <w:sz w:val="28"/>
          <w:szCs w:val="28"/>
        </w:rPr>
        <w:t xml:space="preserve"> первый квартал</w:t>
      </w:r>
      <w:r w:rsidR="00F713C4" w:rsidRPr="00A0765E">
        <w:rPr>
          <w:sz w:val="28"/>
          <w:szCs w:val="28"/>
        </w:rPr>
        <w:t xml:space="preserve"> </w:t>
      </w:r>
      <w:r w:rsidR="005F680B" w:rsidRPr="00A0765E">
        <w:rPr>
          <w:sz w:val="28"/>
          <w:szCs w:val="28"/>
        </w:rPr>
        <w:t>20</w:t>
      </w:r>
      <w:r w:rsidR="00D74313" w:rsidRPr="00A0765E">
        <w:rPr>
          <w:sz w:val="28"/>
          <w:szCs w:val="28"/>
        </w:rPr>
        <w:t>2</w:t>
      </w:r>
      <w:r w:rsidR="002D24A1" w:rsidRPr="00A0765E">
        <w:rPr>
          <w:sz w:val="28"/>
          <w:szCs w:val="28"/>
        </w:rPr>
        <w:t>5</w:t>
      </w:r>
      <w:r w:rsidRPr="00A0765E">
        <w:rPr>
          <w:sz w:val="28"/>
          <w:szCs w:val="28"/>
        </w:rPr>
        <w:t xml:space="preserve"> </w:t>
      </w:r>
      <w:r w:rsidR="005F680B" w:rsidRPr="00A0765E">
        <w:rPr>
          <w:sz w:val="28"/>
          <w:szCs w:val="28"/>
        </w:rPr>
        <w:t>год</w:t>
      </w:r>
      <w:r w:rsidRPr="00A0765E">
        <w:rPr>
          <w:sz w:val="28"/>
          <w:szCs w:val="28"/>
        </w:rPr>
        <w:t>а</w:t>
      </w:r>
      <w:r w:rsidR="005F680B" w:rsidRPr="00A0765E">
        <w:rPr>
          <w:sz w:val="28"/>
          <w:szCs w:val="28"/>
        </w:rPr>
        <w:t xml:space="preserve"> </w:t>
      </w:r>
      <w:r w:rsidR="00850AAC" w:rsidRPr="00A0765E">
        <w:rPr>
          <w:sz w:val="28"/>
          <w:szCs w:val="28"/>
        </w:rPr>
        <w:t>согласно приложени</w:t>
      </w:r>
      <w:r w:rsidR="002D1C50" w:rsidRPr="00A0765E">
        <w:rPr>
          <w:sz w:val="28"/>
          <w:szCs w:val="28"/>
        </w:rPr>
        <w:t>ю</w:t>
      </w:r>
      <w:r w:rsidR="00850AAC" w:rsidRPr="00A0765E">
        <w:rPr>
          <w:sz w:val="28"/>
          <w:szCs w:val="28"/>
        </w:rPr>
        <w:t xml:space="preserve"> </w:t>
      </w:r>
      <w:r w:rsidR="00EE63AB" w:rsidRPr="00A0765E">
        <w:rPr>
          <w:sz w:val="28"/>
          <w:szCs w:val="28"/>
        </w:rPr>
        <w:t xml:space="preserve"> </w:t>
      </w:r>
      <w:r w:rsidR="002D1C50" w:rsidRPr="00A0765E">
        <w:rPr>
          <w:sz w:val="28"/>
          <w:szCs w:val="28"/>
        </w:rPr>
        <w:t xml:space="preserve"> (приложение прилагается)</w:t>
      </w:r>
      <w:r w:rsidR="00850AAC" w:rsidRPr="00A0765E">
        <w:rPr>
          <w:sz w:val="28"/>
          <w:szCs w:val="28"/>
        </w:rPr>
        <w:t>.</w:t>
      </w:r>
    </w:p>
    <w:p w:rsidR="00850AAC" w:rsidRPr="00A0765E" w:rsidRDefault="00EE63AB" w:rsidP="00D363C2">
      <w:pPr>
        <w:jc w:val="both"/>
        <w:rPr>
          <w:sz w:val="28"/>
          <w:szCs w:val="28"/>
        </w:rPr>
      </w:pPr>
      <w:r w:rsidRPr="00A0765E">
        <w:rPr>
          <w:sz w:val="28"/>
          <w:szCs w:val="28"/>
        </w:rPr>
        <w:t xml:space="preserve">    </w:t>
      </w:r>
      <w:r w:rsidR="00060E0D" w:rsidRPr="00A0765E">
        <w:rPr>
          <w:sz w:val="28"/>
          <w:szCs w:val="28"/>
        </w:rPr>
        <w:t xml:space="preserve">   </w:t>
      </w:r>
      <w:r w:rsidRPr="00A0765E">
        <w:rPr>
          <w:sz w:val="28"/>
          <w:szCs w:val="28"/>
        </w:rPr>
        <w:t xml:space="preserve">  </w:t>
      </w:r>
      <w:r w:rsidR="00850AAC" w:rsidRPr="00A0765E">
        <w:rPr>
          <w:sz w:val="28"/>
          <w:szCs w:val="28"/>
        </w:rPr>
        <w:t>2. Настоящее решение подлежит обнародованию.</w:t>
      </w:r>
    </w:p>
    <w:p w:rsidR="00D363C2" w:rsidRPr="00A0765E" w:rsidRDefault="00D363C2" w:rsidP="00D363C2">
      <w:pPr>
        <w:jc w:val="both"/>
        <w:rPr>
          <w:sz w:val="28"/>
          <w:szCs w:val="28"/>
        </w:rPr>
      </w:pPr>
    </w:p>
    <w:p w:rsidR="00EE63AB" w:rsidRPr="00A0765E" w:rsidRDefault="00EE63AB" w:rsidP="00931FF0">
      <w:pPr>
        <w:rPr>
          <w:sz w:val="28"/>
          <w:szCs w:val="28"/>
        </w:rPr>
      </w:pPr>
    </w:p>
    <w:p w:rsidR="00850AAC" w:rsidRPr="00A0765E" w:rsidRDefault="00850AAC" w:rsidP="00931FF0">
      <w:pPr>
        <w:rPr>
          <w:sz w:val="28"/>
          <w:szCs w:val="28"/>
        </w:rPr>
      </w:pPr>
      <w:r w:rsidRPr="00A0765E">
        <w:rPr>
          <w:sz w:val="28"/>
          <w:szCs w:val="28"/>
        </w:rPr>
        <w:t xml:space="preserve">Глава </w:t>
      </w:r>
      <w:r w:rsidR="00616A50" w:rsidRPr="00A0765E">
        <w:rPr>
          <w:sz w:val="28"/>
          <w:szCs w:val="28"/>
        </w:rPr>
        <w:t>Богодуховского</w:t>
      </w:r>
      <w:r w:rsidRPr="00A0765E">
        <w:rPr>
          <w:sz w:val="28"/>
          <w:szCs w:val="28"/>
        </w:rPr>
        <w:t xml:space="preserve"> </w:t>
      </w:r>
    </w:p>
    <w:p w:rsidR="00850AAC" w:rsidRPr="00A0765E" w:rsidRDefault="00850AAC" w:rsidP="00931FF0">
      <w:pPr>
        <w:rPr>
          <w:sz w:val="28"/>
          <w:szCs w:val="28"/>
        </w:rPr>
      </w:pPr>
      <w:r w:rsidRPr="00A0765E">
        <w:rPr>
          <w:sz w:val="28"/>
          <w:szCs w:val="28"/>
        </w:rPr>
        <w:t xml:space="preserve">сельского поселения               </w:t>
      </w:r>
      <w:r w:rsidR="00D363C2" w:rsidRPr="00A0765E">
        <w:rPr>
          <w:sz w:val="28"/>
          <w:szCs w:val="28"/>
        </w:rPr>
        <w:t xml:space="preserve">                    </w:t>
      </w:r>
      <w:r w:rsidRPr="00A0765E">
        <w:rPr>
          <w:sz w:val="28"/>
          <w:szCs w:val="28"/>
        </w:rPr>
        <w:t xml:space="preserve">        </w:t>
      </w:r>
      <w:r w:rsidR="00A0765E">
        <w:rPr>
          <w:sz w:val="28"/>
          <w:szCs w:val="28"/>
        </w:rPr>
        <w:t xml:space="preserve">                      </w:t>
      </w:r>
      <w:r w:rsidRPr="00A0765E">
        <w:rPr>
          <w:sz w:val="28"/>
          <w:szCs w:val="28"/>
        </w:rPr>
        <w:t xml:space="preserve">   </w:t>
      </w:r>
      <w:r w:rsidR="00745BEC" w:rsidRPr="00A0765E">
        <w:rPr>
          <w:sz w:val="28"/>
          <w:szCs w:val="28"/>
        </w:rPr>
        <w:t>О.Ю.</w:t>
      </w:r>
      <w:r w:rsidR="00060E0D" w:rsidRPr="00A0765E">
        <w:rPr>
          <w:sz w:val="28"/>
          <w:szCs w:val="28"/>
        </w:rPr>
        <w:t xml:space="preserve"> </w:t>
      </w:r>
      <w:r w:rsidR="00745BEC" w:rsidRPr="00A0765E">
        <w:rPr>
          <w:sz w:val="28"/>
          <w:szCs w:val="28"/>
        </w:rPr>
        <w:t>Кузьменко</w:t>
      </w:r>
    </w:p>
    <w:p w:rsidR="00850AAC" w:rsidRPr="00A0765E" w:rsidRDefault="00850AAC" w:rsidP="00931FF0">
      <w:pPr>
        <w:rPr>
          <w:sz w:val="28"/>
          <w:szCs w:val="28"/>
        </w:rPr>
      </w:pPr>
    </w:p>
    <w:p w:rsidR="00850AAC" w:rsidRPr="00A0765E" w:rsidRDefault="00850AAC" w:rsidP="00931FF0">
      <w:pPr>
        <w:rPr>
          <w:sz w:val="28"/>
          <w:szCs w:val="28"/>
        </w:rPr>
      </w:pPr>
    </w:p>
    <w:p w:rsidR="00850AAC" w:rsidRPr="00A0765E" w:rsidRDefault="00850AAC" w:rsidP="00850AAC">
      <w:pPr>
        <w:rPr>
          <w:sz w:val="28"/>
          <w:szCs w:val="28"/>
        </w:rPr>
      </w:pPr>
    </w:p>
    <w:p w:rsidR="00931FF0" w:rsidRPr="00A0765E" w:rsidRDefault="00931FF0" w:rsidP="00850AAC">
      <w:pPr>
        <w:rPr>
          <w:sz w:val="28"/>
          <w:szCs w:val="28"/>
        </w:rPr>
      </w:pPr>
    </w:p>
    <w:p w:rsidR="00A0765E" w:rsidRDefault="00A0765E" w:rsidP="00931FF0">
      <w:pPr>
        <w:rPr>
          <w:sz w:val="28"/>
          <w:szCs w:val="28"/>
        </w:rPr>
      </w:pPr>
    </w:p>
    <w:p w:rsidR="00A0765E" w:rsidRDefault="00A0765E" w:rsidP="00931FF0">
      <w:pPr>
        <w:rPr>
          <w:sz w:val="28"/>
          <w:szCs w:val="28"/>
        </w:rPr>
      </w:pPr>
    </w:p>
    <w:p w:rsidR="00931FF0" w:rsidRPr="00932904" w:rsidRDefault="00850AAC" w:rsidP="00931FF0">
      <w:pPr>
        <w:rPr>
          <w:rFonts w:ascii="Arial" w:hAnsi="Arial" w:cs="Arial"/>
        </w:rPr>
      </w:pPr>
      <w:r w:rsidRPr="00931FF0">
        <w:rPr>
          <w:rFonts w:ascii="Arial" w:hAnsi="Arial" w:cs="Arial"/>
        </w:rPr>
        <w:t xml:space="preserve">                                          </w:t>
      </w:r>
    </w:p>
    <w:p w:rsidR="00931FF0" w:rsidRPr="00932904" w:rsidRDefault="00931FF0" w:rsidP="00931FF0">
      <w:pPr>
        <w:rPr>
          <w:rFonts w:ascii="Arial" w:hAnsi="Arial" w:cs="Arial"/>
        </w:rPr>
      </w:pPr>
    </w:p>
    <w:p w:rsidR="00AF3F70" w:rsidRDefault="00850AAC" w:rsidP="00931FF0">
      <w:pPr>
        <w:rPr>
          <w:rFonts w:ascii="Arial" w:hAnsi="Arial" w:cs="Arial"/>
        </w:rPr>
      </w:pPr>
      <w:r w:rsidRPr="00931FF0">
        <w:rPr>
          <w:rFonts w:ascii="Arial" w:hAnsi="Arial" w:cs="Arial"/>
        </w:rPr>
        <w:t xml:space="preserve">                                          </w:t>
      </w:r>
    </w:p>
    <w:p w:rsidR="00616D7D" w:rsidRPr="00931FF0" w:rsidRDefault="00616D7D" w:rsidP="00931FF0">
      <w:pPr>
        <w:rPr>
          <w:rFonts w:ascii="Arial" w:hAnsi="Arial" w:cs="Arial"/>
        </w:rPr>
      </w:pPr>
    </w:p>
    <w:p w:rsidR="00931FF0" w:rsidRPr="00931FF0" w:rsidRDefault="00850AAC" w:rsidP="00931FF0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FE6344">
        <w:rPr>
          <w:rFonts w:ascii="Arial" w:hAnsi="Arial" w:cs="Arial"/>
          <w:sz w:val="20"/>
          <w:szCs w:val="20"/>
        </w:rPr>
        <w:t xml:space="preserve">                    </w:t>
      </w:r>
      <w:r w:rsidRPr="00931FF0">
        <w:rPr>
          <w:rFonts w:ascii="Arial" w:hAnsi="Arial" w:cs="Arial"/>
          <w:sz w:val="20"/>
          <w:szCs w:val="20"/>
        </w:rPr>
        <w:t xml:space="preserve">          </w:t>
      </w:r>
      <w:r w:rsidR="00A0765E">
        <w:rPr>
          <w:rFonts w:ascii="Arial" w:hAnsi="Arial" w:cs="Arial"/>
          <w:sz w:val="20"/>
          <w:szCs w:val="20"/>
        </w:rPr>
        <w:t xml:space="preserve">       </w:t>
      </w:r>
      <w:r w:rsidR="00931FF0" w:rsidRPr="00931FF0">
        <w:rPr>
          <w:rFonts w:ascii="Arial" w:hAnsi="Arial" w:cs="Arial"/>
          <w:sz w:val="20"/>
          <w:szCs w:val="20"/>
        </w:rPr>
        <w:t xml:space="preserve">      </w:t>
      </w:r>
    </w:p>
    <w:p w:rsidR="00332B7F" w:rsidRDefault="00931FF0" w:rsidP="002D5407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F1FC9">
        <w:rPr>
          <w:rFonts w:ascii="Arial" w:hAnsi="Arial" w:cs="Arial"/>
          <w:sz w:val="20"/>
          <w:szCs w:val="20"/>
        </w:rPr>
        <w:t xml:space="preserve">                         </w:t>
      </w:r>
      <w:r w:rsidRPr="00931FF0">
        <w:rPr>
          <w:rFonts w:ascii="Arial" w:hAnsi="Arial" w:cs="Arial"/>
          <w:sz w:val="20"/>
          <w:szCs w:val="20"/>
        </w:rPr>
        <w:t xml:space="preserve">   </w:t>
      </w:r>
      <w:r w:rsidR="00850AAC" w:rsidRPr="00931FF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931FF0">
        <w:rPr>
          <w:rFonts w:ascii="Arial" w:hAnsi="Arial" w:cs="Arial"/>
          <w:sz w:val="20"/>
          <w:szCs w:val="20"/>
        </w:rPr>
        <w:t xml:space="preserve">  </w:t>
      </w:r>
      <w:r w:rsidR="00850AAC" w:rsidRPr="00931FF0">
        <w:rPr>
          <w:rFonts w:ascii="Arial" w:hAnsi="Arial" w:cs="Arial"/>
          <w:sz w:val="20"/>
          <w:szCs w:val="20"/>
        </w:rPr>
        <w:t xml:space="preserve">                 </w:t>
      </w:r>
      <w:r w:rsidR="000F1FC9">
        <w:rPr>
          <w:rFonts w:ascii="Arial" w:hAnsi="Arial" w:cs="Arial"/>
          <w:sz w:val="20"/>
          <w:szCs w:val="20"/>
        </w:rPr>
        <w:t xml:space="preserve">                         </w:t>
      </w:r>
      <w:r w:rsidR="00A17B60">
        <w:rPr>
          <w:rFonts w:ascii="Arial" w:hAnsi="Arial" w:cs="Arial"/>
          <w:sz w:val="20"/>
          <w:szCs w:val="20"/>
        </w:rPr>
        <w:t xml:space="preserve">    </w:t>
      </w:r>
      <w:r w:rsidR="00850AAC" w:rsidRPr="00931FF0">
        <w:rPr>
          <w:rFonts w:ascii="Arial" w:hAnsi="Arial" w:cs="Arial"/>
          <w:sz w:val="20"/>
          <w:szCs w:val="20"/>
        </w:rPr>
        <w:t xml:space="preserve">     </w:t>
      </w:r>
    </w:p>
    <w:p w:rsidR="00332B7F" w:rsidRPr="00A0765E" w:rsidRDefault="00960FC9" w:rsidP="00960FC9">
      <w:pPr>
        <w:tabs>
          <w:tab w:val="left" w:pos="7440"/>
          <w:tab w:val="right" w:pos="9354"/>
        </w:tabs>
      </w:pPr>
      <w:r>
        <w:rPr>
          <w:rFonts w:ascii="Arial" w:hAnsi="Arial" w:cs="Arial"/>
          <w:sz w:val="20"/>
          <w:szCs w:val="20"/>
        </w:rPr>
        <w:lastRenderedPageBreak/>
        <w:tab/>
      </w:r>
      <w:r w:rsidRPr="00A0765E">
        <w:t xml:space="preserve">Приложение </w:t>
      </w:r>
      <w:r w:rsidR="00EE63AB" w:rsidRPr="00A0765E">
        <w:t xml:space="preserve"> </w:t>
      </w:r>
      <w:r w:rsidR="00332B7F" w:rsidRPr="00A0765E">
        <w:t xml:space="preserve"> </w:t>
      </w:r>
    </w:p>
    <w:p w:rsidR="00332B7F" w:rsidRPr="00A0765E" w:rsidRDefault="00332B7F" w:rsidP="00A0765E">
      <w:pPr>
        <w:jc w:val="right"/>
      </w:pPr>
      <w:r w:rsidRPr="00A0765E">
        <w:t xml:space="preserve">                                                                           </w:t>
      </w:r>
      <w:r w:rsidR="00A0765E">
        <w:t xml:space="preserve">           </w:t>
      </w:r>
      <w:r w:rsidRPr="00A0765E">
        <w:t xml:space="preserve"> к решению </w:t>
      </w:r>
      <w:r w:rsidR="00A0765E">
        <w:t xml:space="preserve">Богодуховского сельского </w:t>
      </w:r>
      <w:r w:rsidRPr="00A0765E">
        <w:t>Совета</w:t>
      </w:r>
      <w:r w:rsidR="00A0765E">
        <w:t xml:space="preserve">   народных </w:t>
      </w:r>
      <w:r w:rsidRPr="00A0765E">
        <w:t>депутатов</w:t>
      </w:r>
    </w:p>
    <w:p w:rsidR="008541B4" w:rsidRPr="00A0765E" w:rsidRDefault="00332B7F" w:rsidP="00332B7F">
      <w:pPr>
        <w:tabs>
          <w:tab w:val="left" w:pos="5970"/>
        </w:tabs>
      </w:pPr>
      <w:r w:rsidRPr="00A0765E">
        <w:t xml:space="preserve">                                                                                     </w:t>
      </w:r>
      <w:r w:rsidR="00A0765E">
        <w:t xml:space="preserve">                </w:t>
      </w:r>
      <w:r w:rsidRPr="00A0765E">
        <w:t xml:space="preserve"> </w:t>
      </w:r>
      <w:r w:rsidR="00A0765E">
        <w:t xml:space="preserve">  </w:t>
      </w:r>
      <w:r w:rsidRPr="00A0765E">
        <w:t xml:space="preserve"> №</w:t>
      </w:r>
      <w:r w:rsidR="00D74313" w:rsidRPr="00A0765E">
        <w:t xml:space="preserve"> </w:t>
      </w:r>
      <w:r w:rsidR="00A0765E">
        <w:t>28/116</w:t>
      </w:r>
      <w:r w:rsidR="00D74313" w:rsidRPr="00A0765E">
        <w:t xml:space="preserve">  </w:t>
      </w:r>
      <w:r w:rsidR="00EE63AB" w:rsidRPr="00A0765E">
        <w:t xml:space="preserve">от </w:t>
      </w:r>
      <w:r w:rsidR="00A0765E">
        <w:t xml:space="preserve"> 11.06.</w:t>
      </w:r>
      <w:r w:rsidR="008541B4" w:rsidRPr="00A0765E">
        <w:t>20</w:t>
      </w:r>
      <w:r w:rsidR="00D74313" w:rsidRPr="00A0765E">
        <w:t>2</w:t>
      </w:r>
      <w:r w:rsidR="00060E0D" w:rsidRPr="00A0765E">
        <w:t>5</w:t>
      </w:r>
      <w:r w:rsidR="008541B4" w:rsidRPr="00A0765E">
        <w:t>года</w:t>
      </w:r>
      <w:r w:rsidR="00EE63AB" w:rsidRPr="00A0765E">
        <w:t xml:space="preserve">        </w:t>
      </w:r>
    </w:p>
    <w:p w:rsidR="008541B4" w:rsidRDefault="00EE63AB" w:rsidP="00332B7F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541B4">
        <w:rPr>
          <w:rFonts w:ascii="Arial" w:hAnsi="Arial" w:cs="Arial"/>
          <w:sz w:val="20"/>
          <w:szCs w:val="20"/>
        </w:rPr>
        <w:t xml:space="preserve"> </w:t>
      </w:r>
    </w:p>
    <w:p w:rsidR="00332B7F" w:rsidRDefault="00332B7F" w:rsidP="00332B7F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 w:rsidRPr="00D85C2D">
        <w:rPr>
          <w:rFonts w:ascii="Times New Roman" w:hAnsi="Times New Roman"/>
          <w:bCs/>
          <w:spacing w:val="0"/>
          <w:szCs w:val="28"/>
        </w:rPr>
        <w:t>СВЕДЕНИЯ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>
        <w:rPr>
          <w:rFonts w:ascii="Times New Roman" w:hAnsi="Times New Roman"/>
          <w:bCs/>
          <w:spacing w:val="0"/>
          <w:szCs w:val="28"/>
        </w:rPr>
        <w:t>о ходе исполнения бюджета Богодуховского</w:t>
      </w:r>
      <w:r w:rsidRPr="00D85C2D">
        <w:rPr>
          <w:rFonts w:ascii="Times New Roman" w:hAnsi="Times New Roman"/>
          <w:bCs/>
          <w:spacing w:val="0"/>
          <w:szCs w:val="28"/>
        </w:rPr>
        <w:t xml:space="preserve"> сельского поселения</w:t>
      </w:r>
      <w:r>
        <w:rPr>
          <w:rFonts w:ascii="Times New Roman" w:hAnsi="Times New Roman"/>
          <w:bCs/>
          <w:spacing w:val="0"/>
          <w:szCs w:val="28"/>
        </w:rPr>
        <w:t xml:space="preserve"> Свердловского района Орловской области</w:t>
      </w:r>
    </w:p>
    <w:p w:rsidR="00EE63AB" w:rsidRDefault="00EE63AB" w:rsidP="00EE63AB">
      <w:pPr>
        <w:pStyle w:val="Postan"/>
        <w:rPr>
          <w:b/>
          <w:bCs/>
          <w:szCs w:val="28"/>
        </w:rPr>
      </w:pPr>
      <w:r w:rsidRPr="00981CD7">
        <w:rPr>
          <w:b/>
          <w:bCs/>
          <w:szCs w:val="28"/>
        </w:rPr>
        <w:t xml:space="preserve">за </w:t>
      </w:r>
      <w:r w:rsidR="00060E0D">
        <w:rPr>
          <w:b/>
          <w:szCs w:val="28"/>
        </w:rPr>
        <w:t>первый</w:t>
      </w:r>
      <w:r>
        <w:rPr>
          <w:b/>
          <w:szCs w:val="28"/>
        </w:rPr>
        <w:t xml:space="preserve"> квартал</w:t>
      </w:r>
      <w:r>
        <w:rPr>
          <w:szCs w:val="28"/>
        </w:rPr>
        <w:t xml:space="preserve"> </w:t>
      </w:r>
      <w:r w:rsidRPr="00D85C2D">
        <w:rPr>
          <w:b/>
          <w:bCs/>
          <w:szCs w:val="28"/>
        </w:rPr>
        <w:t>20</w:t>
      </w:r>
      <w:r w:rsidR="00D74313">
        <w:rPr>
          <w:b/>
          <w:bCs/>
          <w:szCs w:val="28"/>
        </w:rPr>
        <w:t>2</w:t>
      </w:r>
      <w:r w:rsidR="00060E0D">
        <w:rPr>
          <w:b/>
          <w:bCs/>
          <w:szCs w:val="28"/>
        </w:rPr>
        <w:t>5</w:t>
      </w:r>
      <w:r w:rsidRPr="00D85C2D">
        <w:rPr>
          <w:b/>
          <w:bCs/>
          <w:szCs w:val="28"/>
        </w:rPr>
        <w:t xml:space="preserve"> года</w:t>
      </w:r>
    </w:p>
    <w:p w:rsidR="00EE63AB" w:rsidRDefault="00EE63AB" w:rsidP="00A0765E">
      <w:pPr>
        <w:pStyle w:val="Postan"/>
        <w:jc w:val="left"/>
        <w:rPr>
          <w:bCs/>
          <w:szCs w:val="28"/>
        </w:rPr>
      </w:pPr>
    </w:p>
    <w:p w:rsidR="00EE63AB" w:rsidRPr="005B64F1" w:rsidRDefault="00EE63AB" w:rsidP="00EE63AB">
      <w:pPr>
        <w:ind w:firstLine="720"/>
        <w:jc w:val="both"/>
        <w:rPr>
          <w:sz w:val="28"/>
          <w:szCs w:val="28"/>
        </w:rPr>
      </w:pPr>
      <w:r w:rsidRPr="002E7B2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бюджета Богодуховского сельского поселения Свердловского района Орловской области за </w:t>
      </w:r>
      <w:r w:rsidR="00060E0D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</w:t>
      </w:r>
      <w:r w:rsidR="00D74313">
        <w:rPr>
          <w:sz w:val="28"/>
          <w:szCs w:val="28"/>
        </w:rPr>
        <w:t>2</w:t>
      </w:r>
      <w:r w:rsidR="00C55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составило по доходам в сумме </w:t>
      </w:r>
      <w:r w:rsidR="00C55687">
        <w:rPr>
          <w:sz w:val="28"/>
          <w:szCs w:val="28"/>
        </w:rPr>
        <w:t>1564,4</w:t>
      </w:r>
      <w:r>
        <w:rPr>
          <w:sz w:val="28"/>
          <w:szCs w:val="28"/>
        </w:rPr>
        <w:t xml:space="preserve"> тыс. рублей или </w:t>
      </w:r>
      <w:r w:rsidR="00060E0D">
        <w:rPr>
          <w:sz w:val="28"/>
          <w:szCs w:val="28"/>
        </w:rPr>
        <w:t>25 %</w:t>
      </w:r>
      <w:r>
        <w:rPr>
          <w:sz w:val="28"/>
          <w:szCs w:val="28"/>
        </w:rPr>
        <w:t xml:space="preserve"> к годовому плану и по расходам в сумме </w:t>
      </w:r>
      <w:r w:rsidR="00C55687">
        <w:rPr>
          <w:sz w:val="28"/>
          <w:szCs w:val="28"/>
        </w:rPr>
        <w:t>963,0</w:t>
      </w:r>
      <w:r>
        <w:rPr>
          <w:sz w:val="28"/>
          <w:szCs w:val="28"/>
        </w:rPr>
        <w:t xml:space="preserve"> тыс. рублей или </w:t>
      </w:r>
      <w:r w:rsidR="00C55687">
        <w:rPr>
          <w:sz w:val="28"/>
          <w:szCs w:val="28"/>
        </w:rPr>
        <w:t>15</w:t>
      </w:r>
      <w:r w:rsidR="00060E0D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="00F03DCB">
        <w:rPr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итогам </w:t>
      </w:r>
      <w:r w:rsidR="00060E0D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квартала  </w:t>
      </w:r>
      <w:r>
        <w:rPr>
          <w:spacing w:val="-4"/>
          <w:sz w:val="28"/>
          <w:szCs w:val="28"/>
        </w:rPr>
        <w:t>20</w:t>
      </w:r>
      <w:r w:rsidR="00761602">
        <w:rPr>
          <w:spacing w:val="-4"/>
          <w:sz w:val="28"/>
          <w:szCs w:val="28"/>
        </w:rPr>
        <w:t>2</w:t>
      </w:r>
      <w:r w:rsidR="00C55687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года составил </w:t>
      </w:r>
      <w:r w:rsidR="00C55687">
        <w:rPr>
          <w:spacing w:val="-4"/>
          <w:sz w:val="28"/>
          <w:szCs w:val="28"/>
        </w:rPr>
        <w:t xml:space="preserve">601,4 </w:t>
      </w:r>
      <w:r>
        <w:rPr>
          <w:spacing w:val="-4"/>
          <w:sz w:val="28"/>
          <w:szCs w:val="28"/>
        </w:rPr>
        <w:t xml:space="preserve">тыс. рублей. </w:t>
      </w:r>
      <w:r w:rsidRPr="005B64F1">
        <w:rPr>
          <w:spacing w:val="-4"/>
          <w:sz w:val="28"/>
          <w:szCs w:val="28"/>
        </w:rPr>
        <w:t>Сумма доходов по сравнению</w:t>
      </w:r>
      <w:r w:rsidRPr="005B64F1">
        <w:rPr>
          <w:sz w:val="28"/>
          <w:szCs w:val="28"/>
        </w:rPr>
        <w:t xml:space="preserve"> с аналогичным периодом прошлого года </w:t>
      </w:r>
      <w:r w:rsidR="00302151">
        <w:rPr>
          <w:sz w:val="28"/>
          <w:szCs w:val="28"/>
        </w:rPr>
        <w:t>увеличилась</w:t>
      </w:r>
      <w:r w:rsidR="00E17CA3"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на  </w:t>
      </w:r>
      <w:r w:rsidR="00C55687">
        <w:rPr>
          <w:sz w:val="28"/>
          <w:szCs w:val="28"/>
        </w:rPr>
        <w:t>289,3</w:t>
      </w:r>
      <w:r w:rsidR="00060E0D"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>тыс. рублей или на</w:t>
      </w:r>
      <w:r>
        <w:rPr>
          <w:sz w:val="28"/>
          <w:szCs w:val="28"/>
        </w:rPr>
        <w:t xml:space="preserve"> </w:t>
      </w:r>
      <w:r w:rsidR="00C55687">
        <w:rPr>
          <w:sz w:val="28"/>
          <w:szCs w:val="28"/>
        </w:rPr>
        <w:t>2,2</w:t>
      </w:r>
      <w:r w:rsidRPr="005B64F1">
        <w:rPr>
          <w:sz w:val="28"/>
          <w:szCs w:val="28"/>
        </w:rPr>
        <w:t xml:space="preserve"> </w:t>
      </w:r>
      <w:r w:rsidR="00060E0D">
        <w:rPr>
          <w:sz w:val="28"/>
          <w:szCs w:val="28"/>
        </w:rPr>
        <w:t>%</w:t>
      </w:r>
      <w:r w:rsidRPr="005B64F1">
        <w:rPr>
          <w:sz w:val="28"/>
          <w:szCs w:val="28"/>
        </w:rPr>
        <w:t>, расходы</w:t>
      </w:r>
      <w:r>
        <w:rPr>
          <w:sz w:val="28"/>
          <w:szCs w:val="28"/>
        </w:rPr>
        <w:t xml:space="preserve"> </w:t>
      </w:r>
      <w:r w:rsidR="00E17CA3">
        <w:rPr>
          <w:sz w:val="28"/>
          <w:szCs w:val="28"/>
        </w:rPr>
        <w:t>уменьшились</w:t>
      </w:r>
      <w:r w:rsidRPr="005B64F1">
        <w:rPr>
          <w:sz w:val="28"/>
          <w:szCs w:val="28"/>
        </w:rPr>
        <w:t xml:space="preserve"> на </w:t>
      </w:r>
      <w:r w:rsidR="00C55687">
        <w:rPr>
          <w:sz w:val="28"/>
          <w:szCs w:val="28"/>
        </w:rPr>
        <w:t>243,8</w:t>
      </w:r>
      <w:r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тыс. рублей или на </w:t>
      </w:r>
      <w:r w:rsidR="00F03DCB">
        <w:rPr>
          <w:sz w:val="28"/>
          <w:szCs w:val="28"/>
        </w:rPr>
        <w:t>20</w:t>
      </w:r>
      <w:r w:rsidR="00060E0D">
        <w:rPr>
          <w:sz w:val="28"/>
          <w:szCs w:val="28"/>
        </w:rPr>
        <w:t>%</w:t>
      </w:r>
      <w:r w:rsidRPr="005B64F1">
        <w:rPr>
          <w:sz w:val="28"/>
          <w:szCs w:val="28"/>
        </w:rPr>
        <w:t xml:space="preserve"> в сопоставимых данных.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Богодуховского сельского поселения</w:t>
      </w:r>
      <w:r>
        <w:rPr>
          <w:bCs/>
          <w:sz w:val="28"/>
          <w:szCs w:val="28"/>
        </w:rPr>
        <w:t xml:space="preserve"> сельского поселения Свердловского района Орловской области</w:t>
      </w:r>
      <w:r>
        <w:rPr>
          <w:sz w:val="28"/>
          <w:szCs w:val="28"/>
        </w:rPr>
        <w:t xml:space="preserve"> за </w:t>
      </w:r>
      <w:r w:rsidR="00060E0D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</w:t>
      </w:r>
      <w:r w:rsidR="00761602">
        <w:rPr>
          <w:sz w:val="28"/>
          <w:szCs w:val="28"/>
        </w:rPr>
        <w:t>2</w:t>
      </w:r>
      <w:r w:rsidR="00C55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прилагаются.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 xml:space="preserve">Налоговые и неналоговые доходы бюджета </w:t>
      </w:r>
      <w:r w:rsidRPr="0010347F">
        <w:rPr>
          <w:bCs/>
          <w:sz w:val="28"/>
          <w:szCs w:val="28"/>
        </w:rPr>
        <w:t xml:space="preserve"> сельского поселения</w:t>
      </w:r>
      <w:r w:rsidRPr="0010347F">
        <w:rPr>
          <w:sz w:val="28"/>
          <w:szCs w:val="28"/>
        </w:rPr>
        <w:t xml:space="preserve"> исполнены в сумме</w:t>
      </w:r>
      <w:r w:rsidR="00C55687">
        <w:rPr>
          <w:sz w:val="28"/>
          <w:szCs w:val="28"/>
        </w:rPr>
        <w:t xml:space="preserve"> 772,5</w:t>
      </w:r>
      <w:r w:rsidRPr="0010347F">
        <w:rPr>
          <w:sz w:val="28"/>
          <w:szCs w:val="28"/>
        </w:rPr>
        <w:t xml:space="preserve"> тыс. рублей или </w:t>
      </w:r>
      <w:r w:rsidR="00302151">
        <w:rPr>
          <w:sz w:val="28"/>
          <w:szCs w:val="28"/>
        </w:rPr>
        <w:t>2</w:t>
      </w:r>
      <w:r w:rsidR="00F03DCB">
        <w:rPr>
          <w:sz w:val="28"/>
          <w:szCs w:val="28"/>
        </w:rPr>
        <w:t>1</w:t>
      </w:r>
      <w:r w:rsidRPr="0010347F">
        <w:rPr>
          <w:sz w:val="28"/>
          <w:szCs w:val="28"/>
        </w:rPr>
        <w:t> </w:t>
      </w:r>
      <w:r w:rsidR="00060E0D">
        <w:rPr>
          <w:sz w:val="28"/>
          <w:szCs w:val="28"/>
        </w:rPr>
        <w:t>%</w:t>
      </w:r>
      <w:r w:rsidRPr="0010347F">
        <w:rPr>
          <w:sz w:val="28"/>
          <w:szCs w:val="28"/>
        </w:rPr>
        <w:t xml:space="preserve"> к годовым плановым назначениям. Данный показатель </w:t>
      </w:r>
      <w:r w:rsidR="00C55687">
        <w:rPr>
          <w:sz w:val="28"/>
          <w:szCs w:val="28"/>
        </w:rPr>
        <w:t xml:space="preserve">выше  </w:t>
      </w:r>
      <w:r w:rsidRPr="0010347F">
        <w:rPr>
          <w:sz w:val="28"/>
          <w:szCs w:val="28"/>
        </w:rPr>
        <w:t xml:space="preserve">уровня аналогичного периода прошлого года на </w:t>
      </w:r>
      <w:r w:rsidR="00C55687">
        <w:rPr>
          <w:sz w:val="28"/>
          <w:szCs w:val="28"/>
        </w:rPr>
        <w:t>329,1</w:t>
      </w:r>
      <w:r w:rsidR="00F03DCB">
        <w:rPr>
          <w:sz w:val="28"/>
          <w:szCs w:val="28"/>
        </w:rPr>
        <w:t xml:space="preserve"> </w:t>
      </w:r>
      <w:r w:rsidR="00C55687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Pr="0010347F">
        <w:rPr>
          <w:sz w:val="28"/>
          <w:szCs w:val="28"/>
        </w:rPr>
        <w:t xml:space="preserve">. Наибольший удельный вес в их структуре занимают: </w:t>
      </w:r>
      <w:r>
        <w:rPr>
          <w:sz w:val="28"/>
          <w:szCs w:val="28"/>
        </w:rPr>
        <w:t>земельный</w:t>
      </w:r>
      <w:r w:rsidRPr="0010347F">
        <w:rPr>
          <w:sz w:val="28"/>
          <w:szCs w:val="28"/>
        </w:rPr>
        <w:t xml:space="preserve"> налог –</w:t>
      </w:r>
      <w:r w:rsidR="00C55687">
        <w:rPr>
          <w:sz w:val="28"/>
          <w:szCs w:val="28"/>
        </w:rPr>
        <w:t>430,2</w:t>
      </w:r>
      <w:r w:rsidRPr="0010347F">
        <w:rPr>
          <w:sz w:val="28"/>
          <w:szCs w:val="28"/>
        </w:rPr>
        <w:t xml:space="preserve"> тыс. рублей или </w:t>
      </w:r>
      <w:r w:rsidR="00C55687">
        <w:rPr>
          <w:sz w:val="28"/>
          <w:szCs w:val="28"/>
        </w:rPr>
        <w:t>27</w:t>
      </w:r>
      <w:r w:rsidR="00F2444C">
        <w:rPr>
          <w:sz w:val="28"/>
          <w:szCs w:val="28"/>
        </w:rPr>
        <w:t>%</w:t>
      </w:r>
      <w:r w:rsidR="00060E0D">
        <w:rPr>
          <w:sz w:val="28"/>
          <w:szCs w:val="28"/>
        </w:rPr>
        <w:t xml:space="preserve">, </w:t>
      </w:r>
      <w:r w:rsidRPr="0010347F">
        <w:rPr>
          <w:sz w:val="28"/>
          <w:szCs w:val="28"/>
        </w:rPr>
        <w:t xml:space="preserve">налог </w:t>
      </w:r>
      <w:r>
        <w:rPr>
          <w:sz w:val="28"/>
          <w:szCs w:val="28"/>
        </w:rPr>
        <w:t>на доходы физических лиц –</w:t>
      </w:r>
      <w:r w:rsidR="00C55687">
        <w:rPr>
          <w:sz w:val="28"/>
          <w:szCs w:val="28"/>
        </w:rPr>
        <w:t>54,1</w:t>
      </w:r>
      <w:r>
        <w:rPr>
          <w:sz w:val="28"/>
          <w:szCs w:val="28"/>
        </w:rPr>
        <w:t xml:space="preserve"> тысуб.</w:t>
      </w:r>
      <w:r w:rsidRPr="0010347F"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аналогичного периода прошлого года на </w:t>
      </w:r>
      <w:r w:rsidR="00C55687">
        <w:rPr>
          <w:sz w:val="28"/>
          <w:szCs w:val="28"/>
        </w:rPr>
        <w:t>6,5 тыс</w:t>
      </w:r>
      <w:r w:rsidR="00060E0D">
        <w:rPr>
          <w:sz w:val="28"/>
          <w:szCs w:val="28"/>
        </w:rPr>
        <w:t>.</w:t>
      </w:r>
      <w:r w:rsidR="00C55687">
        <w:rPr>
          <w:sz w:val="28"/>
          <w:szCs w:val="28"/>
        </w:rPr>
        <w:t>руб</w:t>
      </w:r>
      <w:r>
        <w:rPr>
          <w:sz w:val="28"/>
          <w:szCs w:val="28"/>
        </w:rPr>
        <w:t xml:space="preserve">, </w:t>
      </w:r>
      <w:r w:rsidRPr="0010347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за </w:t>
      </w:r>
      <w:r w:rsidR="00060E0D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квартал </w:t>
      </w:r>
      <w:r w:rsidRPr="0010347F">
        <w:rPr>
          <w:sz w:val="28"/>
          <w:szCs w:val="28"/>
        </w:rPr>
        <w:t>20</w:t>
      </w:r>
      <w:r w:rsidR="00761602">
        <w:rPr>
          <w:sz w:val="28"/>
          <w:szCs w:val="28"/>
        </w:rPr>
        <w:t>2</w:t>
      </w:r>
      <w:r w:rsidR="00C55687">
        <w:rPr>
          <w:sz w:val="28"/>
          <w:szCs w:val="28"/>
        </w:rPr>
        <w:t>5</w:t>
      </w:r>
      <w:r w:rsidRPr="0010347F">
        <w:rPr>
          <w:sz w:val="28"/>
          <w:szCs w:val="28"/>
        </w:rPr>
        <w:t xml:space="preserve"> года составили </w:t>
      </w:r>
      <w:r w:rsidR="00C55687">
        <w:rPr>
          <w:sz w:val="28"/>
          <w:szCs w:val="28"/>
        </w:rPr>
        <w:t>791,9</w:t>
      </w:r>
      <w:r w:rsidR="005815C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тыс. рублей.  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Основные направления расходов бюджет</w:t>
      </w:r>
      <w:r>
        <w:rPr>
          <w:sz w:val="28"/>
          <w:szCs w:val="28"/>
        </w:rPr>
        <w:t>а Богодуховского</w:t>
      </w:r>
      <w:r w:rsidRPr="001034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Свердловского района Орловской области</w:t>
      </w:r>
      <w:r w:rsidRPr="0010347F">
        <w:rPr>
          <w:sz w:val="28"/>
          <w:szCs w:val="28"/>
        </w:rPr>
        <w:t>: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Общегосударственные вопросы –</w:t>
      </w:r>
      <w:r w:rsidR="00C55687">
        <w:rPr>
          <w:sz w:val="28"/>
          <w:szCs w:val="28"/>
        </w:rPr>
        <w:t>713,2</w:t>
      </w:r>
      <w:r w:rsidR="00060E0D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>тыс. рублей;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Мобилизационная и вневойсковая подготовка- </w:t>
      </w:r>
      <w:r w:rsidR="00C55687">
        <w:rPr>
          <w:sz w:val="28"/>
          <w:szCs w:val="28"/>
        </w:rPr>
        <w:t>29,4</w:t>
      </w:r>
      <w:r>
        <w:rPr>
          <w:sz w:val="28"/>
          <w:szCs w:val="28"/>
        </w:rPr>
        <w:t xml:space="preserve"> тыс.рублей;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pacing w:val="-4"/>
          <w:sz w:val="28"/>
          <w:szCs w:val="28"/>
        </w:rPr>
        <w:t xml:space="preserve">Жилищно-коммунальное хозяйство </w:t>
      </w:r>
      <w:r w:rsidRPr="0010347F">
        <w:rPr>
          <w:sz w:val="28"/>
          <w:szCs w:val="28"/>
        </w:rPr>
        <w:t xml:space="preserve">– </w:t>
      </w:r>
      <w:r w:rsidR="00C55687">
        <w:rPr>
          <w:sz w:val="28"/>
          <w:szCs w:val="28"/>
        </w:rPr>
        <w:t>20,0</w:t>
      </w:r>
      <w:r w:rsidRPr="0010347F">
        <w:rPr>
          <w:sz w:val="28"/>
          <w:szCs w:val="28"/>
        </w:rPr>
        <w:t xml:space="preserve"> тыс. рублей;</w:t>
      </w:r>
    </w:p>
    <w:p w:rsidR="00EE63AB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Культура, кинематография –</w:t>
      </w:r>
      <w:r w:rsidR="00C55687">
        <w:rPr>
          <w:sz w:val="28"/>
          <w:szCs w:val="28"/>
        </w:rPr>
        <w:t>200,3</w:t>
      </w:r>
      <w:r w:rsidR="00060E0D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(дорожные фонды)-</w:t>
      </w:r>
      <w:r w:rsidR="00060E0D">
        <w:rPr>
          <w:sz w:val="28"/>
          <w:szCs w:val="28"/>
        </w:rPr>
        <w:t xml:space="preserve"> </w:t>
      </w:r>
      <w:r w:rsidR="00C55687">
        <w:rPr>
          <w:sz w:val="28"/>
          <w:szCs w:val="28"/>
        </w:rPr>
        <w:t>0</w:t>
      </w:r>
      <w:r w:rsidR="00060E0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E63AB" w:rsidRPr="009A6E5B" w:rsidRDefault="00EE63AB" w:rsidP="00EE63AB">
      <w:pPr>
        <w:ind w:firstLine="708"/>
        <w:jc w:val="both"/>
        <w:rPr>
          <w:sz w:val="28"/>
          <w:szCs w:val="28"/>
        </w:rPr>
      </w:pPr>
      <w:r w:rsidRPr="009A6E5B">
        <w:rPr>
          <w:sz w:val="28"/>
          <w:szCs w:val="28"/>
        </w:rPr>
        <w:t>Численность муниципальных служащих на 01.</w:t>
      </w:r>
      <w:r>
        <w:rPr>
          <w:sz w:val="28"/>
          <w:szCs w:val="28"/>
        </w:rPr>
        <w:t>0</w:t>
      </w:r>
      <w:r w:rsidR="00C55687">
        <w:rPr>
          <w:sz w:val="28"/>
          <w:szCs w:val="28"/>
        </w:rPr>
        <w:t>4</w:t>
      </w:r>
      <w:r w:rsidRPr="009A6E5B">
        <w:rPr>
          <w:sz w:val="28"/>
          <w:szCs w:val="28"/>
        </w:rPr>
        <w:t>.20</w:t>
      </w:r>
      <w:r w:rsidR="00761602">
        <w:rPr>
          <w:sz w:val="28"/>
          <w:szCs w:val="28"/>
        </w:rPr>
        <w:t>2</w:t>
      </w:r>
      <w:r w:rsidR="00C55687">
        <w:rPr>
          <w:sz w:val="28"/>
          <w:szCs w:val="28"/>
        </w:rPr>
        <w:t>5</w:t>
      </w:r>
      <w:r w:rsidRPr="009A6E5B">
        <w:rPr>
          <w:sz w:val="28"/>
          <w:szCs w:val="28"/>
        </w:rPr>
        <w:t xml:space="preserve"> г. составила 2 ставки, фактические затраты на оплату труда и начисления- </w:t>
      </w:r>
      <w:r w:rsidR="00C55687">
        <w:rPr>
          <w:sz w:val="28"/>
          <w:szCs w:val="28"/>
        </w:rPr>
        <w:t>378,5</w:t>
      </w:r>
      <w:r w:rsidR="00060E0D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руб., численность работников муниципальных учреждений на 01.</w:t>
      </w:r>
      <w:r>
        <w:rPr>
          <w:sz w:val="28"/>
          <w:szCs w:val="28"/>
        </w:rPr>
        <w:t>04</w:t>
      </w:r>
      <w:r w:rsidRPr="009A6E5B">
        <w:rPr>
          <w:sz w:val="28"/>
          <w:szCs w:val="28"/>
        </w:rPr>
        <w:t>.20</w:t>
      </w:r>
      <w:r w:rsidR="00F2444C">
        <w:rPr>
          <w:sz w:val="28"/>
          <w:szCs w:val="28"/>
        </w:rPr>
        <w:t>2</w:t>
      </w:r>
      <w:r w:rsidR="00C55687">
        <w:rPr>
          <w:sz w:val="28"/>
          <w:szCs w:val="28"/>
        </w:rPr>
        <w:t>5</w:t>
      </w:r>
      <w:r w:rsidRPr="009A6E5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 xml:space="preserve"> составила  2 ставки, фактические затраты на оплату труда и начисления –  </w:t>
      </w:r>
      <w:r w:rsidR="00C55687">
        <w:rPr>
          <w:sz w:val="28"/>
          <w:szCs w:val="28"/>
        </w:rPr>
        <w:t>297,2</w:t>
      </w:r>
      <w:r w:rsidR="00060E0D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</w:t>
      </w:r>
      <w:r>
        <w:rPr>
          <w:sz w:val="28"/>
          <w:szCs w:val="28"/>
        </w:rPr>
        <w:t>.</w:t>
      </w:r>
    </w:p>
    <w:p w:rsidR="00EE63AB" w:rsidRPr="00176453" w:rsidRDefault="00EE63AB" w:rsidP="00EE63AB">
      <w:pPr>
        <w:ind w:firstLine="708"/>
        <w:rPr>
          <w:b/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A0765E" w:rsidRDefault="00A0765E" w:rsidP="00EE63AB">
      <w:pPr>
        <w:ind w:firstLine="708"/>
        <w:rPr>
          <w:sz w:val="28"/>
          <w:szCs w:val="28"/>
        </w:rPr>
      </w:pPr>
    </w:p>
    <w:p w:rsidR="00A0765E" w:rsidRDefault="00A0765E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tbl>
      <w:tblPr>
        <w:tblW w:w="11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7"/>
        <w:gridCol w:w="2153"/>
        <w:gridCol w:w="267"/>
        <w:gridCol w:w="1713"/>
        <w:gridCol w:w="1980"/>
      </w:tblGrid>
      <w:tr w:rsidR="00EE63AB" w:rsidRPr="00563063" w:rsidTr="001E1E73">
        <w:trPr>
          <w:gridAfter w:val="1"/>
          <w:wAfter w:w="1980" w:type="dxa"/>
          <w:trHeight w:val="28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 xml:space="preserve">Приложение </w:t>
            </w:r>
          </w:p>
        </w:tc>
      </w:tr>
      <w:tr w:rsidR="00EE63AB" w:rsidRPr="00563063" w:rsidTr="001E1E73">
        <w:trPr>
          <w:gridAfter w:val="1"/>
          <w:wAfter w:w="1980" w:type="dxa"/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>к сведениям о ходе исполнения бюджета</w:t>
            </w:r>
          </w:p>
        </w:tc>
      </w:tr>
      <w:tr w:rsidR="00EE63AB" w:rsidRPr="00563063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Богодуховского</w:t>
            </w:r>
            <w:r w:rsidRPr="00563063">
              <w:rPr>
                <w:color w:val="000000"/>
              </w:rPr>
              <w:t xml:space="preserve"> сельского поселения </w:t>
            </w:r>
          </w:p>
        </w:tc>
      </w:tr>
      <w:tr w:rsidR="00EE63AB" w:rsidRPr="00563063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Свердловского</w:t>
            </w:r>
            <w:r w:rsidRPr="00563063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Орловской области</w:t>
            </w:r>
          </w:p>
        </w:tc>
      </w:tr>
      <w:tr w:rsidR="00EE63AB" w:rsidRPr="00563063" w:rsidTr="00EE63AB">
        <w:trPr>
          <w:gridAfter w:val="1"/>
          <w:wAfter w:w="1980" w:type="dxa"/>
          <w:trHeight w:val="35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060E0D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 xml:space="preserve">за </w:t>
            </w:r>
            <w:r w:rsidR="00060E0D">
              <w:rPr>
                <w:color w:val="000000"/>
              </w:rPr>
              <w:t>первый</w:t>
            </w:r>
            <w:r>
              <w:rPr>
                <w:color w:val="000000"/>
              </w:rPr>
              <w:t xml:space="preserve"> квартал</w:t>
            </w:r>
            <w:r w:rsidRPr="009A6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761602">
              <w:rPr>
                <w:color w:val="000000"/>
              </w:rPr>
              <w:t>2</w:t>
            </w:r>
            <w:r w:rsidR="002D24A1">
              <w:rPr>
                <w:color w:val="000000"/>
              </w:rPr>
              <w:t>5</w:t>
            </w:r>
            <w:r w:rsidRPr="00563063">
              <w:rPr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9A6E5B" w:rsidRDefault="00EE63AB" w:rsidP="00060E0D">
            <w:pPr>
              <w:jc w:val="center"/>
              <w:rPr>
                <w:b/>
                <w:bCs/>
                <w:color w:val="000000"/>
              </w:rPr>
            </w:pPr>
            <w:r w:rsidRPr="009A6E5B">
              <w:rPr>
                <w:b/>
                <w:bCs/>
                <w:color w:val="000000"/>
              </w:rPr>
              <w:t xml:space="preserve">Показатели бюджета Богодуховского сельского поселения  Свердловского района Орловской области за </w:t>
            </w:r>
            <w:r w:rsidR="00060E0D">
              <w:rPr>
                <w:b/>
                <w:bCs/>
                <w:color w:val="000000"/>
              </w:rPr>
              <w:t xml:space="preserve">первый </w:t>
            </w:r>
            <w:r>
              <w:rPr>
                <w:b/>
                <w:bCs/>
                <w:color w:val="000000"/>
              </w:rPr>
              <w:t xml:space="preserve"> квартал</w:t>
            </w:r>
            <w:r w:rsidRPr="009A6E5B">
              <w:rPr>
                <w:b/>
                <w:bCs/>
                <w:color w:val="000000"/>
              </w:rPr>
              <w:t xml:space="preserve"> 20</w:t>
            </w:r>
            <w:r w:rsidR="00761602">
              <w:rPr>
                <w:b/>
                <w:bCs/>
                <w:color w:val="000000"/>
              </w:rPr>
              <w:t>2</w:t>
            </w:r>
            <w:r w:rsidR="002D24A1">
              <w:rPr>
                <w:b/>
                <w:bCs/>
                <w:color w:val="000000"/>
              </w:rPr>
              <w:t>5</w:t>
            </w:r>
            <w:r w:rsidRPr="009A6E5B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63AB" w:rsidRPr="00563063" w:rsidRDefault="00EE63AB" w:rsidP="001E1E73"/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63AB" w:rsidRPr="00563063" w:rsidRDefault="00EE63AB" w:rsidP="001E1E73">
            <w:pPr>
              <w:rPr>
                <w:color w:val="000000"/>
              </w:rPr>
            </w:pPr>
            <w:r w:rsidRPr="00563063">
              <w:rPr>
                <w:color w:val="000000"/>
              </w:rPr>
              <w:t>(тыс. рублей)</w:t>
            </w:r>
          </w:p>
        </w:tc>
      </w:tr>
      <w:tr w:rsidR="00EE63AB" w:rsidRPr="00563063" w:rsidTr="001E1E73">
        <w:trPr>
          <w:gridAfter w:val="1"/>
          <w:wAfter w:w="1980" w:type="dxa"/>
          <w:trHeight w:val="114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Наименование показателей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Исполнено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772,5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54,1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EE63AB" w:rsidRPr="00563063" w:rsidTr="001E1E73">
        <w:trPr>
          <w:gridAfter w:val="1"/>
          <w:wAfter w:w="1980" w:type="dxa"/>
          <w:trHeight w:val="223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264,6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264,6</w:t>
            </w:r>
          </w:p>
        </w:tc>
      </w:tr>
      <w:tr w:rsidR="00EE63AB" w:rsidRPr="00563063" w:rsidTr="001E1E73">
        <w:trPr>
          <w:gridAfter w:val="1"/>
          <w:wAfter w:w="1980" w:type="dxa"/>
          <w:trHeight w:val="32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453,8</w:t>
            </w:r>
          </w:p>
        </w:tc>
      </w:tr>
      <w:tr w:rsidR="00EE63AB" w:rsidRPr="00563063" w:rsidTr="001E1E73">
        <w:trPr>
          <w:gridAfter w:val="1"/>
          <w:wAfter w:w="1980" w:type="dxa"/>
          <w:trHeight w:val="16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2D2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E63AB" w:rsidRPr="00563063" w:rsidTr="001E1E73">
        <w:trPr>
          <w:gridAfter w:val="1"/>
          <w:wAfter w:w="1980" w:type="dxa"/>
          <w:trHeight w:val="3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  <w:p w:rsidR="002D24A1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</w:t>
            </w:r>
          </w:p>
        </w:tc>
      </w:tr>
      <w:tr w:rsidR="00EE63AB" w:rsidRPr="00563063" w:rsidTr="001E1E73">
        <w:trPr>
          <w:gridAfter w:val="1"/>
          <w:wAfter w:w="1980" w:type="dxa"/>
          <w:trHeight w:val="31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</w:t>
            </w:r>
            <w:r w:rsidR="00B36569">
              <w:rPr>
                <w:color w:val="000000"/>
                <w:sz w:val="22"/>
                <w:szCs w:val="22"/>
              </w:rPr>
              <w:t xml:space="preserve"> с физических лиц </w:t>
            </w:r>
            <w:r w:rsidR="00B36569" w:rsidRPr="000D50AA">
              <w:rPr>
                <w:color w:val="000000"/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EE63AB" w:rsidRPr="00563063" w:rsidTr="001E1E73">
        <w:trPr>
          <w:gridAfter w:val="1"/>
          <w:wAfter w:w="1980" w:type="dxa"/>
          <w:trHeight w:val="341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1E1E73">
        <w:trPr>
          <w:trHeight w:val="172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 Российской Федерации на совершение нотариальных действий (сумма платежа (перерасчеты, недоимка и задолженность по соответст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0AA">
              <w:rPr>
                <w:color w:val="000000"/>
                <w:sz w:val="22"/>
                <w:szCs w:val="22"/>
              </w:rPr>
              <w:t>вующему платежу, в том числе по отмененному))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50A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EE63AB" w:rsidRPr="00563063" w:rsidRDefault="00EE63AB" w:rsidP="001E1E73">
            <w:pPr>
              <w:jc w:val="right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 xml:space="preserve">1.1 </w:t>
            </w:r>
          </w:p>
        </w:tc>
      </w:tr>
      <w:tr w:rsidR="00EE63AB" w:rsidRPr="00563063" w:rsidTr="001E1E73">
        <w:trPr>
          <w:gridAfter w:val="1"/>
          <w:wAfter w:w="1980" w:type="dxa"/>
          <w:trHeight w:val="43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sz w:val="22"/>
                <w:szCs w:val="22"/>
              </w:rPr>
            </w:pPr>
            <w:r w:rsidRPr="000D50AA">
              <w:rPr>
                <w:b/>
                <w:sz w:val="22"/>
                <w:szCs w:val="22"/>
              </w:rPr>
              <w:t>ДОХОДЫ ОТ ПРОДАЖИ МАТЕРИАЛЬНЫХ  И  НЕМАТЕРИАЛЬНЫХ АКТИВОВ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9C697F">
        <w:trPr>
          <w:gridAfter w:val="1"/>
          <w:wAfter w:w="1980" w:type="dxa"/>
          <w:trHeight w:val="11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2D24A1" w:rsidP="002D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имущества,находящегося в государственной и муниципальной собственности(за исключением движимого имущества</w:t>
            </w:r>
            <w:r w:rsidR="003828B9">
              <w:rPr>
                <w:color w:val="000000"/>
                <w:sz w:val="22"/>
                <w:szCs w:val="22"/>
              </w:rPr>
              <w:t xml:space="preserve"> бюджетных и автономных учреждений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1E1E73">
        <w:trPr>
          <w:gridAfter w:val="1"/>
          <w:wAfter w:w="1980" w:type="dxa"/>
          <w:trHeight w:val="15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2468,6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Default="003828B9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791,9</w:t>
            </w:r>
          </w:p>
          <w:p w:rsidR="00632AF6" w:rsidRPr="000D50AA" w:rsidRDefault="00632AF6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43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54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541,3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541,3</w:t>
            </w:r>
          </w:p>
        </w:tc>
      </w:tr>
      <w:tr w:rsidR="00EE63AB" w:rsidRPr="00563063" w:rsidTr="001E1E73">
        <w:trPr>
          <w:gridAfter w:val="1"/>
          <w:wAfter w:w="1980" w:type="dxa"/>
          <w:trHeight w:val="5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563063" w:rsidTr="001E1E73">
        <w:trPr>
          <w:gridAfter w:val="1"/>
          <w:wAfter w:w="1980" w:type="dxa"/>
          <w:trHeight w:val="50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Прочие  межбюджетные трансферты передаваемые бюджетам  сельским поселениям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B2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1749,9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</w:tr>
      <w:tr w:rsidR="00EE63AB" w:rsidRPr="00563063" w:rsidTr="007B0BC9">
        <w:trPr>
          <w:gridAfter w:val="1"/>
          <w:wAfter w:w="1980" w:type="dxa"/>
          <w:trHeight w:val="43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F00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44,3</w:t>
            </w:r>
          </w:p>
        </w:tc>
      </w:tr>
      <w:tr w:rsidR="007B0BC9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Субвенции бюджетам сельских поселений на территориях, где отсутствуют военные комиссариаты осуществление первичного воинского учета 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3828B9" w:rsidP="00C93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3828B9" w:rsidP="00F007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9C697F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B0BC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6236,6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828B9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1564,4</w:t>
            </w:r>
          </w:p>
        </w:tc>
      </w:tr>
      <w:tr w:rsidR="00EE63AB" w:rsidRPr="000D50AA" w:rsidTr="001E1E73">
        <w:trPr>
          <w:gridAfter w:val="1"/>
          <w:wAfter w:w="1980" w:type="dxa"/>
          <w:trHeight w:val="69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Р А С Х О Д Ы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2917,0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713,2</w:t>
            </w:r>
          </w:p>
        </w:tc>
      </w:tr>
      <w:tr w:rsidR="00EE63AB" w:rsidRPr="000D50AA" w:rsidTr="00C93C4E">
        <w:trPr>
          <w:gridAfter w:val="1"/>
          <w:wAfter w:w="1980" w:type="dxa"/>
          <w:trHeight w:val="70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1172,0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191,4</w:t>
            </w:r>
          </w:p>
        </w:tc>
      </w:tr>
      <w:tr w:rsidR="00EE63AB" w:rsidRPr="000D50AA" w:rsidTr="001E1E73">
        <w:trPr>
          <w:gridAfter w:val="1"/>
          <w:wAfter w:w="1980" w:type="dxa"/>
          <w:trHeight w:val="86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7E375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29,4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367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</w:tr>
      <w:tr w:rsidR="00EE63AB" w:rsidRPr="000D50AA" w:rsidTr="001E1E73">
        <w:trPr>
          <w:gridAfter w:val="1"/>
          <w:wAfter w:w="1980" w:type="dxa"/>
          <w:trHeight w:val="6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986EF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1E1E73">
        <w:trPr>
          <w:gridAfter w:val="1"/>
          <w:wAfter w:w="1980" w:type="dxa"/>
          <w:trHeight w:val="438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986EF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C93C4E">
        <w:trPr>
          <w:gridAfter w:val="1"/>
          <w:wAfter w:w="1980" w:type="dxa"/>
          <w:trHeight w:val="32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367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ЖИЛИЩНО-КОММУНАЛЬНОЕ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E63AB" w:rsidRPr="000D50AA" w:rsidTr="001E1E73">
        <w:trPr>
          <w:gridAfter w:val="1"/>
          <w:wAfter w:w="1980" w:type="dxa"/>
          <w:trHeight w:val="24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200,3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200,3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27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55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ИТОГО РАСХОДОВ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6236,6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1C02D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963,0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Дефицит (-), профицит</w:t>
            </w:r>
            <w:r w:rsidR="00060E0D">
              <w:rPr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55687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+601,4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7E37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Остатки средств бюджетов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63AB" w:rsidRPr="000D50AA" w:rsidRDefault="00EE63AB" w:rsidP="00EE63AB">
      <w:pPr>
        <w:ind w:firstLine="708"/>
        <w:rPr>
          <w:sz w:val="22"/>
          <w:szCs w:val="22"/>
        </w:rPr>
      </w:pPr>
    </w:p>
    <w:p w:rsidR="00EE63AB" w:rsidRDefault="00EE63AB" w:rsidP="00EE63AB">
      <w:pPr>
        <w:tabs>
          <w:tab w:val="left" w:pos="5674"/>
        </w:tabs>
        <w:rPr>
          <w:sz w:val="28"/>
          <w:szCs w:val="28"/>
        </w:rPr>
      </w:pPr>
    </w:p>
    <w:p w:rsidR="00EE63AB" w:rsidRDefault="00EE63AB" w:rsidP="00EE63AB"/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2B590A" w:rsidRPr="00931FF0" w:rsidRDefault="002B590A" w:rsidP="002B590A">
      <w:pPr>
        <w:jc w:val="center"/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lastRenderedPageBreak/>
        <w:t xml:space="preserve">                                    </w:t>
      </w:r>
      <w:r w:rsidR="00244042">
        <w:rPr>
          <w:rFonts w:ascii="Arial" w:hAnsi="Arial" w:cs="Arial"/>
          <w:sz w:val="20"/>
          <w:szCs w:val="20"/>
        </w:rPr>
        <w:t xml:space="preserve">                      </w:t>
      </w:r>
    </w:p>
    <w:sectPr w:rsidR="002B590A" w:rsidRPr="00931FF0" w:rsidSect="00FE63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F8" w:rsidRDefault="00CC3EF8" w:rsidP="00034842">
      <w:r>
        <w:separator/>
      </w:r>
    </w:p>
  </w:endnote>
  <w:endnote w:type="continuationSeparator" w:id="0">
    <w:p w:rsidR="00CC3EF8" w:rsidRDefault="00CC3EF8" w:rsidP="000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F8" w:rsidRDefault="00CC3EF8" w:rsidP="00034842">
      <w:r>
        <w:separator/>
      </w:r>
    </w:p>
  </w:footnote>
  <w:footnote w:type="continuationSeparator" w:id="0">
    <w:p w:rsidR="00CC3EF8" w:rsidRDefault="00CC3EF8" w:rsidP="0003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4F8"/>
    <w:multiLevelType w:val="hybridMultilevel"/>
    <w:tmpl w:val="8FC0302C"/>
    <w:lvl w:ilvl="0" w:tplc="10E4377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9A7"/>
    <w:multiLevelType w:val="hybridMultilevel"/>
    <w:tmpl w:val="D2A6BEB0"/>
    <w:lvl w:ilvl="0" w:tplc="7F0441E2"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2202D28"/>
    <w:multiLevelType w:val="hybridMultilevel"/>
    <w:tmpl w:val="DF60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2CA"/>
    <w:multiLevelType w:val="multilevel"/>
    <w:tmpl w:val="508428C0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4" w15:restartNumberingAfterBreak="0">
    <w:nsid w:val="6B0434F1"/>
    <w:multiLevelType w:val="hybridMultilevel"/>
    <w:tmpl w:val="3C1C5474"/>
    <w:lvl w:ilvl="0" w:tplc="759EB2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AC"/>
    <w:rsid w:val="00000118"/>
    <w:rsid w:val="00007FB6"/>
    <w:rsid w:val="00034842"/>
    <w:rsid w:val="0003528A"/>
    <w:rsid w:val="000443CE"/>
    <w:rsid w:val="0004505C"/>
    <w:rsid w:val="00060E0D"/>
    <w:rsid w:val="00075FD3"/>
    <w:rsid w:val="00087933"/>
    <w:rsid w:val="000972FD"/>
    <w:rsid w:val="00097321"/>
    <w:rsid w:val="000D4C81"/>
    <w:rsid w:val="000D4DEF"/>
    <w:rsid w:val="000D68FC"/>
    <w:rsid w:val="000E337A"/>
    <w:rsid w:val="000E41CC"/>
    <w:rsid w:val="000F1C03"/>
    <w:rsid w:val="000F1FC9"/>
    <w:rsid w:val="000F309C"/>
    <w:rsid w:val="001045F3"/>
    <w:rsid w:val="0012227E"/>
    <w:rsid w:val="00123AC3"/>
    <w:rsid w:val="00136F14"/>
    <w:rsid w:val="00144C37"/>
    <w:rsid w:val="00147713"/>
    <w:rsid w:val="00171FA0"/>
    <w:rsid w:val="001725ED"/>
    <w:rsid w:val="0017672B"/>
    <w:rsid w:val="0018306F"/>
    <w:rsid w:val="001A3DFF"/>
    <w:rsid w:val="001A4C73"/>
    <w:rsid w:val="001B5A50"/>
    <w:rsid w:val="001B6C5D"/>
    <w:rsid w:val="001C02D5"/>
    <w:rsid w:val="001C5D35"/>
    <w:rsid w:val="001E0C84"/>
    <w:rsid w:val="001F37F7"/>
    <w:rsid w:val="00205CE7"/>
    <w:rsid w:val="00214F6D"/>
    <w:rsid w:val="00220412"/>
    <w:rsid w:val="002303ED"/>
    <w:rsid w:val="00235E37"/>
    <w:rsid w:val="00244042"/>
    <w:rsid w:val="002832E3"/>
    <w:rsid w:val="00286B98"/>
    <w:rsid w:val="00297765"/>
    <w:rsid w:val="002B3C60"/>
    <w:rsid w:val="002B590A"/>
    <w:rsid w:val="002C342E"/>
    <w:rsid w:val="002D1C50"/>
    <w:rsid w:val="002D24A1"/>
    <w:rsid w:val="002D5407"/>
    <w:rsid w:val="002F46DD"/>
    <w:rsid w:val="00302151"/>
    <w:rsid w:val="00320D72"/>
    <w:rsid w:val="00332B7F"/>
    <w:rsid w:val="0033551A"/>
    <w:rsid w:val="0034463C"/>
    <w:rsid w:val="00367216"/>
    <w:rsid w:val="003828B9"/>
    <w:rsid w:val="003A398A"/>
    <w:rsid w:val="003A7560"/>
    <w:rsid w:val="003D6A36"/>
    <w:rsid w:val="003E2D3B"/>
    <w:rsid w:val="003F418F"/>
    <w:rsid w:val="00406B4A"/>
    <w:rsid w:val="00414B4B"/>
    <w:rsid w:val="00424104"/>
    <w:rsid w:val="00424441"/>
    <w:rsid w:val="00442AE9"/>
    <w:rsid w:val="004572F9"/>
    <w:rsid w:val="00460067"/>
    <w:rsid w:val="004A0F02"/>
    <w:rsid w:val="004A252A"/>
    <w:rsid w:val="004C02CB"/>
    <w:rsid w:val="004F2BDD"/>
    <w:rsid w:val="004F4786"/>
    <w:rsid w:val="00512440"/>
    <w:rsid w:val="00523B51"/>
    <w:rsid w:val="005317DC"/>
    <w:rsid w:val="00547DA8"/>
    <w:rsid w:val="005529C2"/>
    <w:rsid w:val="00553A64"/>
    <w:rsid w:val="00555C08"/>
    <w:rsid w:val="005679F8"/>
    <w:rsid w:val="005725AC"/>
    <w:rsid w:val="005815C2"/>
    <w:rsid w:val="00581EB1"/>
    <w:rsid w:val="005A158D"/>
    <w:rsid w:val="005A36BB"/>
    <w:rsid w:val="005B060B"/>
    <w:rsid w:val="005B25FC"/>
    <w:rsid w:val="005C6DEB"/>
    <w:rsid w:val="005C6F6B"/>
    <w:rsid w:val="005D3316"/>
    <w:rsid w:val="005D5EA6"/>
    <w:rsid w:val="005E454B"/>
    <w:rsid w:val="005F237A"/>
    <w:rsid w:val="005F3B5B"/>
    <w:rsid w:val="005F454C"/>
    <w:rsid w:val="005F680B"/>
    <w:rsid w:val="006148F1"/>
    <w:rsid w:val="00615614"/>
    <w:rsid w:val="00616A50"/>
    <w:rsid w:val="00616D7D"/>
    <w:rsid w:val="006202D3"/>
    <w:rsid w:val="00625320"/>
    <w:rsid w:val="00632AF6"/>
    <w:rsid w:val="00635EE3"/>
    <w:rsid w:val="00655E32"/>
    <w:rsid w:val="00657547"/>
    <w:rsid w:val="00671CA0"/>
    <w:rsid w:val="006833CC"/>
    <w:rsid w:val="006A0727"/>
    <w:rsid w:val="006A17C4"/>
    <w:rsid w:val="006A4B55"/>
    <w:rsid w:val="006B0339"/>
    <w:rsid w:val="006B76E3"/>
    <w:rsid w:val="006E12E7"/>
    <w:rsid w:val="006E3891"/>
    <w:rsid w:val="006F0A06"/>
    <w:rsid w:val="007007DD"/>
    <w:rsid w:val="00703CD9"/>
    <w:rsid w:val="00707E4C"/>
    <w:rsid w:val="00716E4E"/>
    <w:rsid w:val="007315B8"/>
    <w:rsid w:val="0074113B"/>
    <w:rsid w:val="00745358"/>
    <w:rsid w:val="00745BEC"/>
    <w:rsid w:val="00745ECB"/>
    <w:rsid w:val="0074753C"/>
    <w:rsid w:val="00761602"/>
    <w:rsid w:val="00776066"/>
    <w:rsid w:val="00783F31"/>
    <w:rsid w:val="007879A2"/>
    <w:rsid w:val="00793445"/>
    <w:rsid w:val="0079560D"/>
    <w:rsid w:val="007A07E7"/>
    <w:rsid w:val="007B091E"/>
    <w:rsid w:val="007B0BC9"/>
    <w:rsid w:val="007B28BF"/>
    <w:rsid w:val="007B5C2A"/>
    <w:rsid w:val="007B7124"/>
    <w:rsid w:val="007C3F25"/>
    <w:rsid w:val="007C73A4"/>
    <w:rsid w:val="007D11B6"/>
    <w:rsid w:val="007D45A5"/>
    <w:rsid w:val="007D75A5"/>
    <w:rsid w:val="007E375A"/>
    <w:rsid w:val="007E3837"/>
    <w:rsid w:val="007E74F7"/>
    <w:rsid w:val="007F7B81"/>
    <w:rsid w:val="0080530E"/>
    <w:rsid w:val="00817317"/>
    <w:rsid w:val="00820BB1"/>
    <w:rsid w:val="00825761"/>
    <w:rsid w:val="00827E2F"/>
    <w:rsid w:val="008471DB"/>
    <w:rsid w:val="00850AAC"/>
    <w:rsid w:val="008541B4"/>
    <w:rsid w:val="0086680A"/>
    <w:rsid w:val="008828CB"/>
    <w:rsid w:val="008830FD"/>
    <w:rsid w:val="008917A8"/>
    <w:rsid w:val="008A18D1"/>
    <w:rsid w:val="008A3CB9"/>
    <w:rsid w:val="008B740A"/>
    <w:rsid w:val="008D451F"/>
    <w:rsid w:val="008D70AA"/>
    <w:rsid w:val="008E3DA3"/>
    <w:rsid w:val="008F7F79"/>
    <w:rsid w:val="00903E06"/>
    <w:rsid w:val="00931FF0"/>
    <w:rsid w:val="00932904"/>
    <w:rsid w:val="00960FC9"/>
    <w:rsid w:val="0096619A"/>
    <w:rsid w:val="00985C94"/>
    <w:rsid w:val="00986EFE"/>
    <w:rsid w:val="009A234E"/>
    <w:rsid w:val="009B5DD7"/>
    <w:rsid w:val="009C3421"/>
    <w:rsid w:val="009C697F"/>
    <w:rsid w:val="009C6B0E"/>
    <w:rsid w:val="009F3928"/>
    <w:rsid w:val="00A0765E"/>
    <w:rsid w:val="00A152F6"/>
    <w:rsid w:val="00A17B60"/>
    <w:rsid w:val="00A221DF"/>
    <w:rsid w:val="00A36F27"/>
    <w:rsid w:val="00A40134"/>
    <w:rsid w:val="00A40E74"/>
    <w:rsid w:val="00A47E86"/>
    <w:rsid w:val="00A76052"/>
    <w:rsid w:val="00A76E90"/>
    <w:rsid w:val="00A82697"/>
    <w:rsid w:val="00AA0C87"/>
    <w:rsid w:val="00AA63D6"/>
    <w:rsid w:val="00AB03B8"/>
    <w:rsid w:val="00AB3D08"/>
    <w:rsid w:val="00AB66B5"/>
    <w:rsid w:val="00AD5F85"/>
    <w:rsid w:val="00AF3F70"/>
    <w:rsid w:val="00B21125"/>
    <w:rsid w:val="00B36569"/>
    <w:rsid w:val="00B413F1"/>
    <w:rsid w:val="00B62743"/>
    <w:rsid w:val="00B722EB"/>
    <w:rsid w:val="00B83E25"/>
    <w:rsid w:val="00B85ADD"/>
    <w:rsid w:val="00B917C7"/>
    <w:rsid w:val="00B95BCD"/>
    <w:rsid w:val="00BA05C0"/>
    <w:rsid w:val="00BA09BD"/>
    <w:rsid w:val="00BA1820"/>
    <w:rsid w:val="00BA34BD"/>
    <w:rsid w:val="00BE0321"/>
    <w:rsid w:val="00BE61F2"/>
    <w:rsid w:val="00BE777F"/>
    <w:rsid w:val="00C07679"/>
    <w:rsid w:val="00C17A33"/>
    <w:rsid w:val="00C21B04"/>
    <w:rsid w:val="00C2716E"/>
    <w:rsid w:val="00C31CAA"/>
    <w:rsid w:val="00C35490"/>
    <w:rsid w:val="00C45E7F"/>
    <w:rsid w:val="00C55687"/>
    <w:rsid w:val="00C57032"/>
    <w:rsid w:val="00C64E2D"/>
    <w:rsid w:val="00C70C7B"/>
    <w:rsid w:val="00C912E9"/>
    <w:rsid w:val="00C93C4E"/>
    <w:rsid w:val="00CA0F31"/>
    <w:rsid w:val="00CA3378"/>
    <w:rsid w:val="00CA3EEE"/>
    <w:rsid w:val="00CA5320"/>
    <w:rsid w:val="00CB373F"/>
    <w:rsid w:val="00CC2D37"/>
    <w:rsid w:val="00CC33AF"/>
    <w:rsid w:val="00CC3EF8"/>
    <w:rsid w:val="00CD1E08"/>
    <w:rsid w:val="00CD2BC0"/>
    <w:rsid w:val="00D00619"/>
    <w:rsid w:val="00D14BE1"/>
    <w:rsid w:val="00D363C2"/>
    <w:rsid w:val="00D42E8A"/>
    <w:rsid w:val="00D51B48"/>
    <w:rsid w:val="00D602A5"/>
    <w:rsid w:val="00D66CE5"/>
    <w:rsid w:val="00D74092"/>
    <w:rsid w:val="00D74313"/>
    <w:rsid w:val="00D82A55"/>
    <w:rsid w:val="00D85007"/>
    <w:rsid w:val="00D86F49"/>
    <w:rsid w:val="00DA4EBD"/>
    <w:rsid w:val="00DB7411"/>
    <w:rsid w:val="00DE18F5"/>
    <w:rsid w:val="00DE7A15"/>
    <w:rsid w:val="00DE7B44"/>
    <w:rsid w:val="00DF0D59"/>
    <w:rsid w:val="00E01153"/>
    <w:rsid w:val="00E0146B"/>
    <w:rsid w:val="00E02C4E"/>
    <w:rsid w:val="00E17CA3"/>
    <w:rsid w:val="00E2654E"/>
    <w:rsid w:val="00E314FE"/>
    <w:rsid w:val="00E31D05"/>
    <w:rsid w:val="00E368A6"/>
    <w:rsid w:val="00E55802"/>
    <w:rsid w:val="00E6592F"/>
    <w:rsid w:val="00E80369"/>
    <w:rsid w:val="00E858C1"/>
    <w:rsid w:val="00EA41B8"/>
    <w:rsid w:val="00EA5837"/>
    <w:rsid w:val="00ED16B6"/>
    <w:rsid w:val="00EE084E"/>
    <w:rsid w:val="00EE63AB"/>
    <w:rsid w:val="00F00705"/>
    <w:rsid w:val="00F0315A"/>
    <w:rsid w:val="00F03B51"/>
    <w:rsid w:val="00F03DCB"/>
    <w:rsid w:val="00F13DBF"/>
    <w:rsid w:val="00F14544"/>
    <w:rsid w:val="00F14C0C"/>
    <w:rsid w:val="00F15FBE"/>
    <w:rsid w:val="00F23564"/>
    <w:rsid w:val="00F2444C"/>
    <w:rsid w:val="00F356D6"/>
    <w:rsid w:val="00F67535"/>
    <w:rsid w:val="00F67C6E"/>
    <w:rsid w:val="00F67F3C"/>
    <w:rsid w:val="00F713C4"/>
    <w:rsid w:val="00F8315E"/>
    <w:rsid w:val="00F9030D"/>
    <w:rsid w:val="00FB1541"/>
    <w:rsid w:val="00FD093E"/>
    <w:rsid w:val="00FD4EF4"/>
    <w:rsid w:val="00FD6029"/>
    <w:rsid w:val="00FE6344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4D66C-A40F-48E2-863B-68763A7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3A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22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72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3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842"/>
    <w:rPr>
      <w:sz w:val="24"/>
      <w:szCs w:val="24"/>
    </w:rPr>
  </w:style>
  <w:style w:type="paragraph" w:styleId="a7">
    <w:name w:val="footer"/>
    <w:basedOn w:val="a"/>
    <w:link w:val="a8"/>
    <w:rsid w:val="0003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84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63AB"/>
    <w:rPr>
      <w:rFonts w:ascii="AG Souvenir" w:hAnsi="AG Souvenir"/>
      <w:b/>
      <w:spacing w:val="38"/>
      <w:sz w:val="28"/>
    </w:rPr>
  </w:style>
  <w:style w:type="paragraph" w:customStyle="1" w:styleId="Postan">
    <w:name w:val="Postan"/>
    <w:basedOn w:val="a"/>
    <w:rsid w:val="00EE63AB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E32A-359D-4871-8593-BD966446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2025-06-10T14:13:00Z</cp:lastPrinted>
  <dcterms:created xsi:type="dcterms:W3CDTF">2025-06-11T07:43:00Z</dcterms:created>
  <dcterms:modified xsi:type="dcterms:W3CDTF">2025-06-11T07:43:00Z</dcterms:modified>
</cp:coreProperties>
</file>